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0211" w14:textId="32032F23" w:rsidR="001D53A9" w:rsidRDefault="001D53A9" w:rsidP="00D51BE9">
      <w:pPr>
        <w:pStyle w:val="Heading10"/>
        <w:numPr>
          <w:ilvl w:val="0"/>
          <w:numId w:val="0"/>
        </w:numPr>
        <w:ind w:left="360" w:hanging="360"/>
        <w:rPr>
          <w:rFonts w:ascii="Garamond" w:hAnsi="Garamond" w:cs="Tahoma"/>
          <w:b/>
          <w:sz w:val="28"/>
          <w:szCs w:val="28"/>
        </w:rPr>
      </w:pPr>
      <w:bookmarkStart w:id="0" w:name="_Statement_of_intent_1"/>
      <w:bookmarkEnd w:id="0"/>
    </w:p>
    <w:p w14:paraId="3F341514" w14:textId="77777777" w:rsidR="000A00E3" w:rsidRPr="000A00E3" w:rsidRDefault="000A00E3" w:rsidP="000A00E3"/>
    <w:p w14:paraId="5D54615D" w14:textId="33D125A8" w:rsidR="00186DB4" w:rsidRPr="00186DB4" w:rsidRDefault="00186DB4" w:rsidP="00564930">
      <w:pPr>
        <w:jc w:val="center"/>
        <w:rPr>
          <w:rFonts w:ascii="Garamond" w:hAnsi="Garamond" w:cs="Tahoma"/>
          <w:b/>
          <w:sz w:val="32"/>
          <w:szCs w:val="32"/>
        </w:rPr>
      </w:pPr>
    </w:p>
    <w:p w14:paraId="6BB9BB3B" w14:textId="1B230ABA" w:rsidR="001D53A9" w:rsidRPr="005E1952" w:rsidRDefault="00C35E71" w:rsidP="005E1952">
      <w:pPr>
        <w:jc w:val="center"/>
        <w:rPr>
          <w:rFonts w:ascii="Tahoma" w:hAnsi="Tahoma" w:cs="Tahoma"/>
          <w:color w:val="C00000"/>
          <w:sz w:val="72"/>
          <w:szCs w:val="72"/>
        </w:rPr>
      </w:pPr>
      <w:r w:rsidRPr="005E1952">
        <w:rPr>
          <w:rFonts w:ascii="Tahoma" w:hAnsi="Tahoma" w:cs="Tahoma"/>
          <w:color w:val="C00000"/>
          <w:sz w:val="72"/>
          <w:szCs w:val="72"/>
        </w:rPr>
        <w:t xml:space="preserve">Nursery </w:t>
      </w:r>
      <w:r w:rsidR="00564930" w:rsidRPr="005E1952">
        <w:rPr>
          <w:rFonts w:ascii="Tahoma" w:hAnsi="Tahoma" w:cs="Tahoma"/>
          <w:color w:val="C00000"/>
          <w:sz w:val="72"/>
          <w:szCs w:val="72"/>
        </w:rPr>
        <w:t>Admissions Policy</w:t>
      </w:r>
    </w:p>
    <w:p w14:paraId="2A5F448F" w14:textId="3557E241" w:rsidR="005E1952" w:rsidRDefault="005E1952" w:rsidP="005E1952">
      <w:pPr>
        <w:jc w:val="center"/>
        <w:rPr>
          <w:rFonts w:ascii="Garamond" w:hAnsi="Garamond" w:cs="Tahoma"/>
          <w:b/>
          <w:color w:val="666633"/>
          <w:sz w:val="72"/>
          <w:szCs w:val="72"/>
        </w:rPr>
      </w:pPr>
    </w:p>
    <w:p w14:paraId="5FA2AEA9" w14:textId="5B6C7166" w:rsidR="005E1952" w:rsidRDefault="005E1952" w:rsidP="005E1952">
      <w:pPr>
        <w:jc w:val="center"/>
        <w:rPr>
          <w:rFonts w:ascii="Garamond" w:hAnsi="Garamond" w:cs="Tahoma"/>
          <w:b/>
          <w:color w:val="666633"/>
          <w:sz w:val="72"/>
          <w:szCs w:val="72"/>
        </w:rPr>
      </w:pPr>
      <w:r>
        <w:rPr>
          <w:noProof/>
          <w:lang w:eastAsia="en-GB"/>
        </w:rPr>
        <w:drawing>
          <wp:inline distT="0" distB="0" distL="0" distR="0" wp14:anchorId="6A474193" wp14:editId="4AAB9758">
            <wp:extent cx="2806995" cy="2806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722" cy="2807722"/>
                    </a:xfrm>
                    <a:prstGeom prst="rect">
                      <a:avLst/>
                    </a:prstGeom>
                    <a:noFill/>
                    <a:ln>
                      <a:noFill/>
                    </a:ln>
                  </pic:spPr>
                </pic:pic>
              </a:graphicData>
            </a:graphic>
          </wp:inline>
        </w:drawing>
      </w:r>
    </w:p>
    <w:p w14:paraId="29F496E1" w14:textId="20D10F19" w:rsidR="005E1952" w:rsidRDefault="005E1952" w:rsidP="005E1952">
      <w:pPr>
        <w:jc w:val="center"/>
        <w:rPr>
          <w:rFonts w:ascii="Garamond" w:hAnsi="Garamond" w:cs="Tahoma"/>
          <w:b/>
          <w:color w:val="666633"/>
          <w:sz w:val="72"/>
          <w:szCs w:val="72"/>
        </w:rPr>
      </w:pPr>
    </w:p>
    <w:p w14:paraId="0F3CE470" w14:textId="2E145290" w:rsidR="00594152" w:rsidRDefault="00594152" w:rsidP="005E1952">
      <w:pPr>
        <w:jc w:val="center"/>
        <w:rPr>
          <w:rFonts w:ascii="Garamond" w:hAnsi="Garamond" w:cs="Tahoma"/>
          <w:b/>
          <w:color w:val="666633"/>
          <w:sz w:val="72"/>
          <w:szCs w:val="72"/>
        </w:rPr>
      </w:pPr>
    </w:p>
    <w:p w14:paraId="5CB028CA" w14:textId="6D19BC59" w:rsidR="00594152" w:rsidRDefault="00594152" w:rsidP="005E1952">
      <w:pPr>
        <w:jc w:val="center"/>
        <w:rPr>
          <w:rFonts w:ascii="Garamond" w:hAnsi="Garamond" w:cs="Tahoma"/>
          <w:b/>
          <w:color w:val="666633"/>
          <w:sz w:val="72"/>
          <w:szCs w:val="72"/>
        </w:rPr>
      </w:pPr>
    </w:p>
    <w:p w14:paraId="0F5BA2EA" w14:textId="77777777" w:rsidR="00594152" w:rsidRDefault="00594152" w:rsidP="005E1952">
      <w:pPr>
        <w:jc w:val="center"/>
        <w:rPr>
          <w:rFonts w:ascii="Garamond" w:hAnsi="Garamond" w:cs="Tahoma"/>
          <w:b/>
          <w:color w:val="666633"/>
          <w:sz w:val="72"/>
          <w:szCs w:val="72"/>
        </w:rPr>
      </w:pPr>
    </w:p>
    <w:p w14:paraId="245D60E5" w14:textId="77777777" w:rsidR="00594152" w:rsidRDefault="00594152" w:rsidP="00594152">
      <w:pPr>
        <w:rPr>
          <w:rFonts w:ascii="Tahoma" w:hAnsi="Tahoma" w:cs="Tahoma"/>
          <w:color w:val="000000" w:themeColor="text1"/>
        </w:rPr>
      </w:pPr>
    </w:p>
    <w:p w14:paraId="4F421621" w14:textId="4DA1A877" w:rsidR="005E1952" w:rsidRPr="00594152" w:rsidRDefault="00594152" w:rsidP="00594152">
      <w:pPr>
        <w:rPr>
          <w:rFonts w:ascii="Tahoma" w:hAnsi="Tahoma" w:cs="Tahoma"/>
          <w:color w:val="000000" w:themeColor="text1"/>
        </w:rPr>
      </w:pPr>
      <w:r w:rsidRPr="00594152">
        <w:rPr>
          <w:rFonts w:ascii="Tahoma" w:hAnsi="Tahoma" w:cs="Tahoma"/>
          <w:color w:val="000000" w:themeColor="text1"/>
        </w:rPr>
        <w:t xml:space="preserve">At this time awaiting Governor approval </w:t>
      </w:r>
      <w:r>
        <w:rPr>
          <w:rFonts w:ascii="Tahoma" w:hAnsi="Tahoma" w:cs="Tahoma"/>
          <w:color w:val="000000" w:themeColor="text1"/>
        </w:rPr>
        <w:t>– Jan 202</w:t>
      </w:r>
      <w:r w:rsidR="000A00E3">
        <w:rPr>
          <w:rFonts w:ascii="Tahoma" w:hAnsi="Tahoma" w:cs="Tahoma"/>
          <w:color w:val="000000" w:themeColor="text1"/>
        </w:rPr>
        <w:t>3</w:t>
      </w:r>
    </w:p>
    <w:p w14:paraId="51973A27" w14:textId="7B445BE0" w:rsidR="00207C5A" w:rsidRPr="005E1952" w:rsidRDefault="00207C5A" w:rsidP="00594152">
      <w:pPr>
        <w:pStyle w:val="Heading10"/>
        <w:numPr>
          <w:ilvl w:val="0"/>
          <w:numId w:val="0"/>
        </w:numPr>
        <w:rPr>
          <w:rFonts w:ascii="Tahoma" w:hAnsi="Tahoma" w:cs="Tahoma"/>
          <w:b/>
          <w:sz w:val="22"/>
          <w:szCs w:val="22"/>
        </w:rPr>
      </w:pPr>
      <w:r w:rsidRPr="005E1952">
        <w:rPr>
          <w:rFonts w:ascii="Tahoma" w:hAnsi="Tahoma" w:cs="Tahoma"/>
          <w:b/>
          <w:sz w:val="22"/>
          <w:szCs w:val="22"/>
        </w:rPr>
        <w:lastRenderedPageBreak/>
        <w:t xml:space="preserve">Statement of </w:t>
      </w:r>
      <w:r w:rsidR="003E5C84" w:rsidRPr="005E1952">
        <w:rPr>
          <w:rFonts w:ascii="Tahoma" w:hAnsi="Tahoma" w:cs="Tahoma"/>
          <w:b/>
          <w:sz w:val="22"/>
          <w:szCs w:val="22"/>
        </w:rPr>
        <w:t>i</w:t>
      </w:r>
      <w:r w:rsidRPr="005E1952">
        <w:rPr>
          <w:rFonts w:ascii="Tahoma" w:hAnsi="Tahoma" w:cs="Tahoma"/>
          <w:b/>
          <w:sz w:val="22"/>
          <w:szCs w:val="22"/>
        </w:rPr>
        <w:t>ntent</w:t>
      </w:r>
    </w:p>
    <w:p w14:paraId="3E27DE97" w14:textId="3CA7AB84" w:rsidR="0006324E" w:rsidRPr="005E1952" w:rsidRDefault="005E1952" w:rsidP="0006324E">
      <w:pPr>
        <w:jc w:val="both"/>
        <w:rPr>
          <w:rFonts w:ascii="Tahoma" w:eastAsia="Arial" w:hAnsi="Tahoma" w:cs="Tahoma"/>
        </w:rPr>
      </w:pPr>
      <w:r>
        <w:rPr>
          <w:rFonts w:ascii="Tahoma" w:eastAsia="Arial" w:hAnsi="Tahoma" w:cs="Tahoma"/>
        </w:rPr>
        <w:t>Mill View</w:t>
      </w:r>
      <w:r w:rsidR="001D53A9" w:rsidRPr="005E1952">
        <w:rPr>
          <w:rFonts w:ascii="Tahoma" w:eastAsia="Arial" w:hAnsi="Tahoma" w:cs="Tahoma"/>
        </w:rPr>
        <w:t xml:space="preserve"> Primary School </w:t>
      </w:r>
      <w:r w:rsidR="0006324E" w:rsidRPr="005E1952">
        <w:rPr>
          <w:rFonts w:ascii="Tahoma" w:eastAsia="Arial" w:hAnsi="Tahoma" w:cs="Tahoma"/>
        </w:rPr>
        <w:t xml:space="preserve">aims to provide a nursery experience for </w:t>
      </w:r>
      <w:r w:rsidR="00DD7BC4">
        <w:rPr>
          <w:rFonts w:ascii="Tahoma" w:eastAsia="Arial" w:hAnsi="Tahoma" w:cs="Tahoma"/>
        </w:rPr>
        <w:t xml:space="preserve">pupils of the highest </w:t>
      </w:r>
      <w:r w:rsidR="0006324E" w:rsidRPr="005E1952">
        <w:rPr>
          <w:rFonts w:ascii="Tahoma" w:eastAsia="Arial" w:hAnsi="Tahoma" w:cs="Tahoma"/>
        </w:rPr>
        <w:t>quality</w:t>
      </w:r>
      <w:r w:rsidR="00642B29">
        <w:rPr>
          <w:rFonts w:ascii="Tahoma" w:eastAsia="Arial" w:hAnsi="Tahoma" w:cs="Tahoma"/>
        </w:rPr>
        <w:t xml:space="preserve">.  Education at Mill View </w:t>
      </w:r>
      <w:r w:rsidR="00DD7BC4">
        <w:rPr>
          <w:rFonts w:ascii="Tahoma" w:eastAsia="Arial" w:hAnsi="Tahoma" w:cs="Tahoma"/>
        </w:rPr>
        <w:t>carefully planned to support a</w:t>
      </w:r>
      <w:r w:rsidR="0006324E" w:rsidRPr="005E1952">
        <w:rPr>
          <w:rFonts w:ascii="Tahoma" w:eastAsia="Arial" w:hAnsi="Tahoma" w:cs="Tahoma"/>
        </w:rPr>
        <w:t xml:space="preserve"> smooth</w:t>
      </w:r>
      <w:r w:rsidR="00DD7BC4">
        <w:rPr>
          <w:rFonts w:ascii="Tahoma" w:eastAsia="Arial" w:hAnsi="Tahoma" w:cs="Tahoma"/>
        </w:rPr>
        <w:t xml:space="preserve"> and positive</w:t>
      </w:r>
      <w:r w:rsidR="0006324E" w:rsidRPr="005E1952">
        <w:rPr>
          <w:rFonts w:ascii="Tahoma" w:eastAsia="Arial" w:hAnsi="Tahoma" w:cs="Tahoma"/>
        </w:rPr>
        <w:t xml:space="preserve"> transition into</w:t>
      </w:r>
      <w:r w:rsidR="00DB042E">
        <w:rPr>
          <w:rFonts w:ascii="Tahoma" w:eastAsia="Arial" w:hAnsi="Tahoma" w:cs="Tahoma"/>
        </w:rPr>
        <w:t xml:space="preserve"> a</w:t>
      </w:r>
      <w:r w:rsidR="0006324E" w:rsidRPr="005E1952">
        <w:rPr>
          <w:rFonts w:ascii="Tahoma" w:eastAsia="Arial" w:hAnsi="Tahoma" w:cs="Tahoma"/>
        </w:rPr>
        <w:t xml:space="preserve"> Reception class</w:t>
      </w:r>
      <w:r w:rsidR="00642B29">
        <w:rPr>
          <w:rFonts w:ascii="Tahoma" w:eastAsia="Arial" w:hAnsi="Tahoma" w:cs="Tahoma"/>
        </w:rPr>
        <w:t xml:space="preserve">, </w:t>
      </w:r>
      <w:r w:rsidR="00DD7BC4">
        <w:rPr>
          <w:rFonts w:ascii="Tahoma" w:eastAsia="Arial" w:hAnsi="Tahoma" w:cs="Tahoma"/>
        </w:rPr>
        <w:t xml:space="preserve">while supporting the needs and unique characteristics of each individual in our care.  </w:t>
      </w:r>
    </w:p>
    <w:p w14:paraId="1A930EB7" w14:textId="2C1F6F16" w:rsidR="0006324E" w:rsidRPr="005E1952" w:rsidRDefault="0006324E" w:rsidP="0006324E">
      <w:pPr>
        <w:shd w:val="clear" w:color="auto" w:fill="FFFFFF"/>
        <w:jc w:val="both"/>
        <w:rPr>
          <w:rFonts w:ascii="Tahoma" w:eastAsia="Arial" w:hAnsi="Tahoma" w:cs="Tahoma"/>
        </w:rPr>
      </w:pPr>
      <w:r w:rsidRPr="005E1952">
        <w:rPr>
          <w:rFonts w:ascii="Tahoma" w:eastAsia="Arial" w:hAnsi="Tahoma" w:cs="Tahoma"/>
        </w:rPr>
        <w:t xml:space="preserve">The </w:t>
      </w:r>
      <w:r w:rsidR="001D53A9" w:rsidRPr="005E1952">
        <w:rPr>
          <w:rFonts w:ascii="Tahoma" w:eastAsia="Arial" w:hAnsi="Tahoma" w:cs="Tahoma"/>
        </w:rPr>
        <w:t>Governing Body</w:t>
      </w:r>
      <w:r w:rsidRPr="005E1952">
        <w:rPr>
          <w:rFonts w:ascii="Tahoma" w:eastAsia="Arial" w:hAnsi="Tahoma" w:cs="Tahoma"/>
          <w:color w:val="FFD006"/>
        </w:rPr>
        <w:t xml:space="preserve"> </w:t>
      </w:r>
      <w:r w:rsidRPr="005E1952">
        <w:rPr>
          <w:rFonts w:ascii="Tahoma" w:eastAsia="Arial" w:hAnsi="Tahoma" w:cs="Tahoma"/>
        </w:rPr>
        <w:t>is the admission authority and is responsible for setting the school’s Nursery Admissions Policy. This policy is to ensure fairness and equality for all those intending to begin their education at the school.</w:t>
      </w:r>
    </w:p>
    <w:p w14:paraId="5167FCFE" w14:textId="33CF81A5" w:rsidR="005B4515" w:rsidRPr="005E1952" w:rsidRDefault="003D5A79" w:rsidP="007B7475">
      <w:pPr>
        <w:pStyle w:val="Heading10"/>
        <w:rPr>
          <w:rFonts w:ascii="Tahoma" w:hAnsi="Tahoma" w:cs="Tahoma"/>
          <w:b/>
          <w:sz w:val="22"/>
          <w:szCs w:val="22"/>
        </w:rPr>
      </w:pPr>
      <w:bookmarkStart w:id="1" w:name="_Context"/>
      <w:bookmarkStart w:id="2" w:name="_Prevention_of_Cyber"/>
      <w:bookmarkStart w:id="3" w:name="_Responsibilities"/>
      <w:bookmarkStart w:id="4" w:name="_Responsibilities_for_the"/>
      <w:bookmarkStart w:id="5" w:name="_Responsibilities_for_safety"/>
      <w:bookmarkStart w:id="6" w:name="_Key_roles_and"/>
      <w:bookmarkStart w:id="7" w:name="_Background"/>
      <w:bookmarkStart w:id="8" w:name="_Legal_framework"/>
      <w:bookmarkStart w:id="9" w:name="c"/>
      <w:bookmarkEnd w:id="1"/>
      <w:bookmarkEnd w:id="2"/>
      <w:bookmarkEnd w:id="3"/>
      <w:bookmarkEnd w:id="4"/>
      <w:bookmarkEnd w:id="5"/>
      <w:bookmarkEnd w:id="6"/>
      <w:bookmarkEnd w:id="7"/>
      <w:bookmarkEnd w:id="8"/>
      <w:r w:rsidRPr="005E1952">
        <w:rPr>
          <w:rFonts w:ascii="Tahoma" w:hAnsi="Tahoma" w:cs="Tahoma"/>
          <w:b/>
          <w:sz w:val="22"/>
          <w:szCs w:val="22"/>
        </w:rPr>
        <w:t>Legal framework</w:t>
      </w:r>
    </w:p>
    <w:p w14:paraId="4290510B" w14:textId="5FEA41E8" w:rsidR="0006324E" w:rsidRPr="005E1952" w:rsidRDefault="0006324E" w:rsidP="00F20403">
      <w:pPr>
        <w:pStyle w:val="TSB-Level1Numbers"/>
        <w:numPr>
          <w:ilvl w:val="1"/>
          <w:numId w:val="12"/>
        </w:numPr>
        <w:rPr>
          <w:rFonts w:ascii="Tahoma" w:hAnsi="Tahoma" w:cs="Tahoma"/>
          <w:szCs w:val="22"/>
        </w:rPr>
      </w:pPr>
      <w:r w:rsidRPr="005E1952">
        <w:rPr>
          <w:rFonts w:ascii="Tahoma" w:hAnsi="Tahoma" w:cs="Tahoma"/>
          <w:szCs w:val="22"/>
        </w:rPr>
        <w:t>This policy has due regard to legislation and guidance including, but not limited to, the following:</w:t>
      </w:r>
    </w:p>
    <w:p w14:paraId="3581F5FA" w14:textId="5465C959" w:rsidR="0006324E" w:rsidRPr="005E1952" w:rsidRDefault="0006324E" w:rsidP="00F20403">
      <w:pPr>
        <w:pStyle w:val="TSB-Level1Numbers"/>
        <w:ind w:left="1424" w:firstLine="0"/>
        <w:rPr>
          <w:rFonts w:ascii="Tahoma" w:hAnsi="Tahoma" w:cs="Tahoma"/>
          <w:b/>
          <w:szCs w:val="22"/>
        </w:rPr>
      </w:pPr>
      <w:r w:rsidRPr="005E1952">
        <w:rPr>
          <w:rFonts w:ascii="Tahoma" w:hAnsi="Tahoma" w:cs="Tahoma"/>
          <w:b/>
          <w:szCs w:val="22"/>
        </w:rPr>
        <w:t>Legislatio</w:t>
      </w:r>
      <w:r w:rsidR="00423FED" w:rsidRPr="005E1952">
        <w:rPr>
          <w:rFonts w:ascii="Tahoma" w:hAnsi="Tahoma" w:cs="Tahoma"/>
          <w:b/>
          <w:szCs w:val="22"/>
        </w:rPr>
        <w:t>n</w:t>
      </w:r>
    </w:p>
    <w:p w14:paraId="5417666D" w14:textId="2919EFF6" w:rsidR="0006324E" w:rsidRPr="005E1952" w:rsidRDefault="00296D6A" w:rsidP="00496BFF">
      <w:pPr>
        <w:pStyle w:val="TSB-PolicyBullets"/>
        <w:rPr>
          <w:rFonts w:ascii="Tahoma" w:hAnsi="Tahoma" w:cs="Tahoma"/>
        </w:rPr>
      </w:pPr>
      <w:r w:rsidRPr="005E1952">
        <w:rPr>
          <w:rFonts w:ascii="Tahoma" w:hAnsi="Tahoma" w:cs="Tahoma"/>
        </w:rPr>
        <w:t>Childcare Act 2006</w:t>
      </w:r>
    </w:p>
    <w:p w14:paraId="20C141B6" w14:textId="4C973660" w:rsidR="0006324E" w:rsidRPr="005E1952" w:rsidRDefault="0006324E" w:rsidP="00496BFF">
      <w:pPr>
        <w:pStyle w:val="TSB-PolicyBullets"/>
        <w:rPr>
          <w:rFonts w:ascii="Tahoma" w:hAnsi="Tahoma" w:cs="Tahoma"/>
        </w:rPr>
      </w:pPr>
      <w:r w:rsidRPr="005E1952">
        <w:rPr>
          <w:rFonts w:ascii="Tahoma" w:hAnsi="Tahoma" w:cs="Tahoma"/>
        </w:rPr>
        <w:t xml:space="preserve">Childcare Act 2016 </w:t>
      </w:r>
    </w:p>
    <w:p w14:paraId="600DEC52" w14:textId="332B6D4B" w:rsidR="00296D6A" w:rsidRPr="005E1952" w:rsidRDefault="00296D6A" w:rsidP="00496BFF">
      <w:pPr>
        <w:pStyle w:val="TSB-PolicyBullets"/>
        <w:rPr>
          <w:rFonts w:ascii="Tahoma" w:hAnsi="Tahoma" w:cs="Tahoma"/>
        </w:rPr>
      </w:pPr>
      <w:r w:rsidRPr="005E1952">
        <w:rPr>
          <w:rFonts w:ascii="Tahoma" w:hAnsi="Tahoma" w:cs="Tahoma"/>
        </w:rPr>
        <w:t>Data Protection Act 2018</w:t>
      </w:r>
    </w:p>
    <w:p w14:paraId="240CB0D6" w14:textId="1376724A" w:rsidR="00296D6A" w:rsidRPr="005E1952" w:rsidRDefault="00296D6A" w:rsidP="00496BFF">
      <w:pPr>
        <w:pStyle w:val="TSB-PolicyBullets"/>
        <w:rPr>
          <w:rFonts w:ascii="Tahoma" w:hAnsi="Tahoma" w:cs="Tahoma"/>
        </w:rPr>
      </w:pPr>
      <w:r w:rsidRPr="005E1952">
        <w:rPr>
          <w:rFonts w:ascii="Tahoma" w:hAnsi="Tahoma" w:cs="Tahoma"/>
        </w:rPr>
        <w:t>The General Data Protection Regulation</w:t>
      </w:r>
    </w:p>
    <w:p w14:paraId="31029BFD" w14:textId="77777777" w:rsidR="0006324E" w:rsidRPr="005E1952" w:rsidRDefault="0006324E" w:rsidP="00F20403">
      <w:pPr>
        <w:pStyle w:val="TSB-Level1Numbers"/>
        <w:ind w:left="1480" w:firstLine="0"/>
        <w:rPr>
          <w:rFonts w:ascii="Tahoma" w:hAnsi="Tahoma" w:cs="Tahoma"/>
          <w:b/>
          <w:szCs w:val="22"/>
        </w:rPr>
      </w:pPr>
      <w:r w:rsidRPr="005E1952">
        <w:rPr>
          <w:rFonts w:ascii="Tahoma" w:hAnsi="Tahoma" w:cs="Tahoma"/>
          <w:b/>
          <w:szCs w:val="22"/>
        </w:rPr>
        <w:t>Guidance</w:t>
      </w:r>
    </w:p>
    <w:p w14:paraId="4C270D94" w14:textId="77777777" w:rsidR="0006324E" w:rsidRPr="005E1952" w:rsidRDefault="0006324E" w:rsidP="00496BFF">
      <w:pPr>
        <w:pStyle w:val="TSB-PolicyBullets"/>
        <w:rPr>
          <w:rFonts w:ascii="Tahoma" w:hAnsi="Tahoma" w:cs="Tahoma"/>
        </w:rPr>
      </w:pPr>
      <w:r w:rsidRPr="005E1952">
        <w:rPr>
          <w:rFonts w:ascii="Tahoma" w:hAnsi="Tahoma" w:cs="Tahoma"/>
        </w:rPr>
        <w:t>DfE (2014) ‘School Admissions Code’</w:t>
      </w:r>
    </w:p>
    <w:p w14:paraId="1140CA59" w14:textId="77777777" w:rsidR="0006324E" w:rsidRPr="005E1952" w:rsidRDefault="0006324E" w:rsidP="00496BFF">
      <w:pPr>
        <w:pStyle w:val="TSB-PolicyBullets"/>
        <w:rPr>
          <w:rFonts w:ascii="Tahoma" w:hAnsi="Tahoma" w:cs="Tahoma"/>
        </w:rPr>
      </w:pPr>
      <w:r w:rsidRPr="005E1952">
        <w:rPr>
          <w:rFonts w:ascii="Tahoma" w:hAnsi="Tahoma" w:cs="Tahoma"/>
        </w:rPr>
        <w:t>DfE (2012) ‘School Admission Appeals Code’</w:t>
      </w:r>
    </w:p>
    <w:p w14:paraId="7D9F7B2A" w14:textId="77777777" w:rsidR="0006324E" w:rsidRPr="005E1952" w:rsidRDefault="0006324E" w:rsidP="00496BFF">
      <w:pPr>
        <w:pStyle w:val="TSB-PolicyBullets"/>
        <w:rPr>
          <w:rFonts w:ascii="Tahoma" w:hAnsi="Tahoma" w:cs="Tahoma"/>
        </w:rPr>
      </w:pPr>
      <w:r w:rsidRPr="005E1952">
        <w:rPr>
          <w:rFonts w:ascii="Tahoma" w:hAnsi="Tahoma" w:cs="Tahoma"/>
        </w:rPr>
        <w:t>DfE (2018) ‘Early education and childcare’</w:t>
      </w:r>
    </w:p>
    <w:p w14:paraId="6A44FB5B" w14:textId="1B34AB43" w:rsidR="0006324E" w:rsidRPr="005E1952" w:rsidRDefault="0006324E" w:rsidP="00496BFF">
      <w:pPr>
        <w:pStyle w:val="TSB-PolicyBullets"/>
        <w:rPr>
          <w:rFonts w:ascii="Tahoma" w:hAnsi="Tahoma" w:cs="Tahoma"/>
        </w:rPr>
      </w:pPr>
      <w:r w:rsidRPr="005E1952">
        <w:rPr>
          <w:rFonts w:ascii="Tahoma" w:hAnsi="Tahoma" w:cs="Tahoma"/>
        </w:rPr>
        <w:t xml:space="preserve">DfE (2018) ‘Early </w:t>
      </w:r>
      <w:r w:rsidR="00DD7BC4">
        <w:rPr>
          <w:rFonts w:ascii="Tahoma" w:hAnsi="Tahoma" w:cs="Tahoma"/>
        </w:rPr>
        <w:t>Y</w:t>
      </w:r>
      <w:r w:rsidRPr="005E1952">
        <w:rPr>
          <w:rFonts w:ascii="Tahoma" w:hAnsi="Tahoma" w:cs="Tahoma"/>
        </w:rPr>
        <w:t>ears entitlements: operational guide’</w:t>
      </w:r>
    </w:p>
    <w:p w14:paraId="736BD10F" w14:textId="77777777" w:rsidR="0006324E" w:rsidRPr="005E1952" w:rsidRDefault="0006324E" w:rsidP="00F20403">
      <w:pPr>
        <w:pStyle w:val="TSB-Level1Numbers"/>
        <w:numPr>
          <w:ilvl w:val="1"/>
          <w:numId w:val="12"/>
        </w:numPr>
        <w:rPr>
          <w:rFonts w:ascii="Tahoma" w:hAnsi="Tahoma" w:cs="Tahoma"/>
          <w:szCs w:val="22"/>
        </w:rPr>
      </w:pPr>
      <w:r w:rsidRPr="005E1952">
        <w:rPr>
          <w:rFonts w:ascii="Tahoma" w:hAnsi="Tahoma" w:cs="Tahoma"/>
          <w:szCs w:val="22"/>
        </w:rPr>
        <w:t>This policy will be implemented in conjunction with the following school policies:</w:t>
      </w:r>
    </w:p>
    <w:p w14:paraId="0A402816" w14:textId="77777777" w:rsidR="0006324E" w:rsidRPr="005E1952" w:rsidRDefault="0006324E" w:rsidP="00496BFF">
      <w:pPr>
        <w:pStyle w:val="TSB-PolicyBullets"/>
        <w:rPr>
          <w:rFonts w:ascii="Tahoma" w:hAnsi="Tahoma" w:cs="Tahoma"/>
        </w:rPr>
      </w:pPr>
      <w:r w:rsidRPr="005E1952">
        <w:rPr>
          <w:rFonts w:ascii="Tahoma" w:hAnsi="Tahoma" w:cs="Tahoma"/>
        </w:rPr>
        <w:t xml:space="preserve">Nursery Fees Policy </w:t>
      </w:r>
    </w:p>
    <w:p w14:paraId="10066B69" w14:textId="22B12A89" w:rsidR="0006324E" w:rsidRPr="005E1952" w:rsidRDefault="0006324E" w:rsidP="003D6B75">
      <w:pPr>
        <w:pStyle w:val="TSB-PolicyBullets"/>
        <w:rPr>
          <w:rFonts w:ascii="Tahoma" w:hAnsi="Tahoma" w:cs="Tahoma"/>
        </w:rPr>
      </w:pPr>
      <w:r w:rsidRPr="005E1952">
        <w:rPr>
          <w:rFonts w:ascii="Tahoma" w:hAnsi="Tahoma" w:cs="Tahoma"/>
        </w:rPr>
        <w:t xml:space="preserve">Admissions Policy </w:t>
      </w:r>
    </w:p>
    <w:p w14:paraId="009B92F8" w14:textId="14C0D472" w:rsidR="00D90863" w:rsidRPr="005E1952" w:rsidRDefault="00296D6A" w:rsidP="00496BFF">
      <w:pPr>
        <w:pStyle w:val="TSB-PolicyBullets"/>
        <w:rPr>
          <w:rFonts w:ascii="Tahoma" w:hAnsi="Tahoma" w:cs="Tahoma"/>
        </w:rPr>
      </w:pPr>
      <w:r w:rsidRPr="005E1952">
        <w:rPr>
          <w:rFonts w:ascii="Tahoma" w:hAnsi="Tahoma" w:cs="Tahoma"/>
        </w:rPr>
        <w:t>Data Protection Policy</w:t>
      </w:r>
    </w:p>
    <w:p w14:paraId="4D0333A3" w14:textId="66D336E2"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10" w:name="_Free_childcare_arrangements"/>
      <w:bookmarkEnd w:id="10"/>
      <w:r w:rsidRPr="005E1952">
        <w:rPr>
          <w:rFonts w:ascii="Tahoma" w:hAnsi="Tahoma" w:cs="Tahoma"/>
          <w:b/>
          <w:sz w:val="22"/>
          <w:szCs w:val="22"/>
        </w:rPr>
        <w:t xml:space="preserve">Free childcare arrangements  </w:t>
      </w:r>
    </w:p>
    <w:p w14:paraId="220D76AA" w14:textId="4E9AEA01" w:rsidR="007F262B" w:rsidRPr="005E1952" w:rsidRDefault="007F262B"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The LA is required to secure free places offering 570 </w:t>
      </w:r>
      <w:r w:rsidR="00DD7BC4" w:rsidRPr="005E1952">
        <w:rPr>
          <w:rFonts w:ascii="Tahoma" w:hAnsi="Tahoma" w:cs="Tahoma"/>
          <w:szCs w:val="22"/>
        </w:rPr>
        <w:t>hours</w:t>
      </w:r>
      <w:r w:rsidR="00DD7BC4">
        <w:rPr>
          <w:rFonts w:ascii="Tahoma" w:hAnsi="Tahoma" w:cs="Tahoma"/>
          <w:szCs w:val="22"/>
        </w:rPr>
        <w:t xml:space="preserve"> of</w:t>
      </w:r>
      <w:r w:rsidRPr="005E1952">
        <w:rPr>
          <w:rFonts w:ascii="Tahoma" w:hAnsi="Tahoma" w:cs="Tahoma"/>
          <w:szCs w:val="22"/>
        </w:rPr>
        <w:t xml:space="preserve"> </w:t>
      </w:r>
      <w:r w:rsidR="00747611" w:rsidRPr="005E1952">
        <w:rPr>
          <w:rFonts w:ascii="Tahoma" w:hAnsi="Tahoma" w:cs="Tahoma"/>
          <w:szCs w:val="22"/>
        </w:rPr>
        <w:t xml:space="preserve">childcare </w:t>
      </w:r>
      <w:r w:rsidRPr="005E1952">
        <w:rPr>
          <w:rFonts w:ascii="Tahoma" w:hAnsi="Tahoma" w:cs="Tahoma"/>
          <w:szCs w:val="22"/>
        </w:rPr>
        <w:t>a year, over no fewer than 38 weeks of the year, and up to 52 weeks of the year, for every eligible child in the LA from the relevant dates outlined at 2.3.</w:t>
      </w:r>
    </w:p>
    <w:p w14:paraId="3534CFEA" w14:textId="44A2E731" w:rsidR="007F262B" w:rsidRPr="005E1952" w:rsidRDefault="007F262B" w:rsidP="00F20403">
      <w:pPr>
        <w:pStyle w:val="TSB-Level1Numbers"/>
        <w:numPr>
          <w:ilvl w:val="1"/>
          <w:numId w:val="12"/>
        </w:numPr>
        <w:ind w:left="1480" w:hanging="482"/>
        <w:rPr>
          <w:rFonts w:ascii="Tahoma" w:hAnsi="Tahoma" w:cs="Tahoma"/>
          <w:szCs w:val="22"/>
        </w:rPr>
      </w:pPr>
      <w:r w:rsidRPr="005E1952">
        <w:rPr>
          <w:rFonts w:ascii="Tahoma" w:hAnsi="Tahoma" w:cs="Tahoma"/>
          <w:szCs w:val="22"/>
        </w:rPr>
        <w:t>Children are eligible for free childcare from the relevant dat</w:t>
      </w:r>
      <w:r w:rsidR="006817F8" w:rsidRPr="005E1952">
        <w:rPr>
          <w:rFonts w:ascii="Tahoma" w:hAnsi="Tahoma" w:cs="Tahoma"/>
          <w:szCs w:val="22"/>
        </w:rPr>
        <w:t>es</w:t>
      </w:r>
      <w:r w:rsidRPr="005E1952">
        <w:rPr>
          <w:rFonts w:ascii="Tahoma" w:hAnsi="Tahoma" w:cs="Tahoma"/>
          <w:szCs w:val="22"/>
        </w:rPr>
        <w:t xml:space="preserve"> (outlined at paragraph 2.3) up until the beginning of the term following their fifth birthday.</w:t>
      </w:r>
    </w:p>
    <w:p w14:paraId="253BB3C8" w14:textId="77777777" w:rsidR="007F262B" w:rsidRPr="005E1952" w:rsidRDefault="007F262B" w:rsidP="00F20403">
      <w:pPr>
        <w:pStyle w:val="Style2"/>
        <w:ind w:left="1418" w:hanging="425"/>
        <w:jc w:val="both"/>
        <w:rPr>
          <w:rFonts w:ascii="Tahoma" w:hAnsi="Tahoma" w:cs="Tahoma"/>
        </w:rPr>
      </w:pPr>
      <w:r w:rsidRPr="005E1952">
        <w:rPr>
          <w:rFonts w:ascii="Tahoma" w:hAnsi="Tahoma" w:cs="Tahoma"/>
        </w:rPr>
        <w:t>With regards to the age criteria, pupils will be eligible as follows:</w:t>
      </w:r>
    </w:p>
    <w:p w14:paraId="7E6CBA19" w14:textId="388C0B1B" w:rsidR="007F262B" w:rsidRPr="005E1952" w:rsidRDefault="007F262B" w:rsidP="00F20403">
      <w:pPr>
        <w:pStyle w:val="PolicyBullets"/>
        <w:jc w:val="both"/>
        <w:rPr>
          <w:rFonts w:ascii="Tahoma" w:hAnsi="Tahoma" w:cs="Tahoma"/>
        </w:rPr>
      </w:pPr>
      <w:r w:rsidRPr="005E1952">
        <w:rPr>
          <w:rFonts w:ascii="Tahoma" w:hAnsi="Tahoma" w:cs="Tahoma"/>
        </w:rPr>
        <w:t xml:space="preserve">Born between 1 January-31 March: eligible from the start of term beginning on, or following, 1 April after the child’s </w:t>
      </w:r>
      <w:r w:rsidR="006817F8" w:rsidRPr="005E1952">
        <w:rPr>
          <w:rFonts w:ascii="Tahoma" w:hAnsi="Tahoma" w:cs="Tahoma"/>
        </w:rPr>
        <w:t>third</w:t>
      </w:r>
      <w:r w:rsidRPr="005E1952">
        <w:rPr>
          <w:rFonts w:ascii="Tahoma" w:hAnsi="Tahoma" w:cs="Tahoma"/>
        </w:rPr>
        <w:t xml:space="preserve"> birthday</w:t>
      </w:r>
    </w:p>
    <w:p w14:paraId="2C2C44FF" w14:textId="6F92EF82" w:rsidR="007F262B" w:rsidRPr="005E1952" w:rsidRDefault="007F262B" w:rsidP="00F20403">
      <w:pPr>
        <w:pStyle w:val="PolicyBullets"/>
        <w:jc w:val="both"/>
        <w:rPr>
          <w:rFonts w:ascii="Tahoma" w:hAnsi="Tahoma" w:cs="Tahoma"/>
        </w:rPr>
      </w:pPr>
      <w:r w:rsidRPr="005E1952">
        <w:rPr>
          <w:rFonts w:ascii="Tahoma" w:hAnsi="Tahoma" w:cs="Tahoma"/>
        </w:rPr>
        <w:lastRenderedPageBreak/>
        <w:t xml:space="preserve">Born between 1 April-31 August: eligible from the start of term beginning on, or following 1 September after the child’s </w:t>
      </w:r>
      <w:r w:rsidR="006817F8" w:rsidRPr="005E1952">
        <w:rPr>
          <w:rFonts w:ascii="Tahoma" w:hAnsi="Tahoma" w:cs="Tahoma"/>
        </w:rPr>
        <w:t xml:space="preserve">third </w:t>
      </w:r>
      <w:r w:rsidRPr="005E1952">
        <w:rPr>
          <w:rFonts w:ascii="Tahoma" w:hAnsi="Tahoma" w:cs="Tahoma"/>
        </w:rPr>
        <w:t>birthday</w:t>
      </w:r>
    </w:p>
    <w:p w14:paraId="24E6C215" w14:textId="5A1F91A2" w:rsidR="007F262B" w:rsidRDefault="007F262B" w:rsidP="00F20403">
      <w:pPr>
        <w:pStyle w:val="PolicyBullets"/>
        <w:jc w:val="both"/>
        <w:rPr>
          <w:rFonts w:ascii="Tahoma" w:hAnsi="Tahoma" w:cs="Tahoma"/>
        </w:rPr>
      </w:pPr>
      <w:r w:rsidRPr="005E1952">
        <w:rPr>
          <w:rFonts w:ascii="Tahoma" w:hAnsi="Tahoma" w:cs="Tahoma"/>
        </w:rPr>
        <w:t xml:space="preserve">Born between 1 September-31 December: eligible from the start of term beginning on or following 1 January after the child’s </w:t>
      </w:r>
      <w:r w:rsidR="006817F8" w:rsidRPr="005E1952">
        <w:rPr>
          <w:rFonts w:ascii="Tahoma" w:hAnsi="Tahoma" w:cs="Tahoma"/>
        </w:rPr>
        <w:t xml:space="preserve">third </w:t>
      </w:r>
      <w:r w:rsidRPr="005E1952">
        <w:rPr>
          <w:rFonts w:ascii="Tahoma" w:hAnsi="Tahoma" w:cs="Tahoma"/>
        </w:rPr>
        <w:t>birthday</w:t>
      </w:r>
    </w:p>
    <w:p w14:paraId="0822EA3E" w14:textId="77777777" w:rsidR="00FC2E45" w:rsidRPr="005E1952" w:rsidRDefault="00FC2E45" w:rsidP="00FC2E45">
      <w:pPr>
        <w:pStyle w:val="PolicyBullets"/>
        <w:numPr>
          <w:ilvl w:val="0"/>
          <w:numId w:val="0"/>
        </w:numPr>
        <w:ind w:left="1922"/>
        <w:jc w:val="both"/>
        <w:rPr>
          <w:rFonts w:ascii="Tahoma" w:hAnsi="Tahoma" w:cs="Tahoma"/>
        </w:rPr>
      </w:pPr>
    </w:p>
    <w:p w14:paraId="0EE0E489" w14:textId="7424D12A"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color w:val="000000" w:themeColor="text1"/>
          <w:szCs w:val="22"/>
        </w:rPr>
        <w:t xml:space="preserve">The school can </w:t>
      </w:r>
      <w:r w:rsidRPr="005E1952">
        <w:rPr>
          <w:rFonts w:ascii="Tahoma" w:hAnsi="Tahoma" w:cs="Tahoma"/>
          <w:szCs w:val="22"/>
        </w:rPr>
        <w:t xml:space="preserve">accommodate a maximum of </w:t>
      </w:r>
      <w:r w:rsidR="00FC2E45">
        <w:rPr>
          <w:rFonts w:ascii="Tahoma" w:hAnsi="Tahoma" w:cs="Tahoma"/>
          <w:szCs w:val="22"/>
        </w:rPr>
        <w:t>26</w:t>
      </w:r>
      <w:r w:rsidRPr="005E1952">
        <w:rPr>
          <w:rFonts w:ascii="Tahoma" w:hAnsi="Tahoma" w:cs="Tahoma"/>
          <w:szCs w:val="22"/>
        </w:rPr>
        <w:t xml:space="preserve"> nursery children.</w:t>
      </w:r>
    </w:p>
    <w:p w14:paraId="64AC19F5" w14:textId="280FF8D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The school offers</w:t>
      </w:r>
      <w:r w:rsidRPr="005E1952">
        <w:rPr>
          <w:rFonts w:ascii="Tahoma" w:hAnsi="Tahoma" w:cs="Tahoma"/>
          <w:b/>
          <w:color w:val="FFD006" w:themeColor="accent6"/>
          <w:szCs w:val="22"/>
        </w:rPr>
        <w:t xml:space="preserve"> </w:t>
      </w:r>
      <w:r w:rsidR="008E670C" w:rsidRPr="005E1952">
        <w:rPr>
          <w:rFonts w:ascii="Tahoma" w:hAnsi="Tahoma" w:cs="Tahoma"/>
          <w:szCs w:val="22"/>
        </w:rPr>
        <w:t>up</w:t>
      </w:r>
      <w:r w:rsidR="008E3200" w:rsidRPr="005E1952">
        <w:rPr>
          <w:rFonts w:ascii="Tahoma" w:hAnsi="Tahoma" w:cs="Tahoma"/>
          <w:szCs w:val="22"/>
        </w:rPr>
        <w:t xml:space="preserve"> </w:t>
      </w:r>
      <w:r w:rsidR="008E670C" w:rsidRPr="005E1952">
        <w:rPr>
          <w:rFonts w:ascii="Tahoma" w:hAnsi="Tahoma" w:cs="Tahoma"/>
          <w:szCs w:val="22"/>
        </w:rPr>
        <w:t>to</w:t>
      </w:r>
      <w:r w:rsidR="008E670C" w:rsidRPr="005E1952">
        <w:rPr>
          <w:rFonts w:ascii="Tahoma" w:hAnsi="Tahoma" w:cs="Tahoma"/>
          <w:b/>
          <w:szCs w:val="22"/>
        </w:rPr>
        <w:t xml:space="preserve"> </w:t>
      </w:r>
      <w:r w:rsidRPr="005E1952">
        <w:rPr>
          <w:rFonts w:ascii="Tahoma" w:hAnsi="Tahoma" w:cs="Tahoma"/>
          <w:szCs w:val="22"/>
        </w:rPr>
        <w:t>30 hours</w:t>
      </w:r>
      <w:r w:rsidR="00DD7BC4">
        <w:rPr>
          <w:rFonts w:ascii="Tahoma" w:hAnsi="Tahoma" w:cs="Tahoma"/>
          <w:szCs w:val="22"/>
        </w:rPr>
        <w:t xml:space="preserve"> </w:t>
      </w:r>
      <w:r w:rsidRPr="005E1952">
        <w:rPr>
          <w:rFonts w:ascii="Tahoma" w:hAnsi="Tahoma" w:cs="Tahoma"/>
          <w:szCs w:val="22"/>
        </w:rPr>
        <w:t xml:space="preserve">free childcare as an extension to the universal 15 hours free childcare.  </w:t>
      </w:r>
    </w:p>
    <w:p w14:paraId="4FC15210" w14:textId="07CA06BB" w:rsidR="00EF2991" w:rsidRPr="005E1952" w:rsidRDefault="0006324E" w:rsidP="00EF2991">
      <w:pPr>
        <w:pStyle w:val="TSB-Level1Numbers"/>
        <w:numPr>
          <w:ilvl w:val="1"/>
          <w:numId w:val="12"/>
        </w:numPr>
        <w:ind w:left="1480" w:hanging="482"/>
        <w:rPr>
          <w:rFonts w:ascii="Tahoma" w:hAnsi="Tahoma" w:cs="Tahoma"/>
          <w:szCs w:val="22"/>
        </w:rPr>
      </w:pPr>
      <w:r w:rsidRPr="005E1952">
        <w:rPr>
          <w:rFonts w:ascii="Tahoma" w:hAnsi="Tahoma" w:cs="Tahoma"/>
          <w:szCs w:val="22"/>
        </w:rPr>
        <w:t>Parents wanting to access the universal 15 hour</w:t>
      </w:r>
      <w:r w:rsidR="00DD7BC4">
        <w:rPr>
          <w:rFonts w:ascii="Tahoma" w:hAnsi="Tahoma" w:cs="Tahoma"/>
          <w:szCs w:val="22"/>
        </w:rPr>
        <w:t>s</w:t>
      </w:r>
      <w:r w:rsidRPr="005E1952">
        <w:rPr>
          <w:rFonts w:ascii="Tahoma" w:hAnsi="Tahoma" w:cs="Tahoma"/>
          <w:szCs w:val="22"/>
        </w:rPr>
        <w:t xml:space="preserve"> free childcare for three and four-year-olds do not need to apply for this through the digital childcare service.</w:t>
      </w:r>
      <w:r w:rsidR="00EF2991" w:rsidRPr="005E1952">
        <w:rPr>
          <w:rFonts w:ascii="Tahoma" w:hAnsi="Tahoma" w:cs="Tahoma"/>
          <w:szCs w:val="22"/>
        </w:rPr>
        <w:t xml:space="preserve"> Forms are sent out once a term to parents.</w:t>
      </w:r>
    </w:p>
    <w:p w14:paraId="1C842EB5" w14:textId="7E2E0D0D" w:rsidR="0006324E" w:rsidRPr="005E1952" w:rsidRDefault="007F262B" w:rsidP="00F20403">
      <w:pPr>
        <w:pStyle w:val="Style2"/>
        <w:numPr>
          <w:ilvl w:val="1"/>
          <w:numId w:val="12"/>
        </w:numPr>
        <w:jc w:val="both"/>
        <w:rPr>
          <w:rFonts w:ascii="Tahoma" w:hAnsi="Tahoma" w:cs="Tahoma"/>
        </w:rPr>
      </w:pPr>
      <w:r w:rsidRPr="005E1952">
        <w:rPr>
          <w:rFonts w:ascii="Tahoma" w:hAnsi="Tahoma" w:cs="Tahoma"/>
        </w:rPr>
        <w:t>For children who take up their place later in the year or have moved to the LA part-way through the year, the LA will secure a pro-</w:t>
      </w:r>
      <w:proofErr w:type="spellStart"/>
      <w:r w:rsidRPr="005E1952">
        <w:rPr>
          <w:rFonts w:ascii="Tahoma" w:hAnsi="Tahoma" w:cs="Tahoma"/>
        </w:rPr>
        <w:t>rata’d</w:t>
      </w:r>
      <w:proofErr w:type="spellEnd"/>
      <w:r w:rsidRPr="005E1952">
        <w:rPr>
          <w:rFonts w:ascii="Tahoma" w:hAnsi="Tahoma" w:cs="Tahoma"/>
        </w:rPr>
        <w:t xml:space="preserve"> number of free hours. The total number of hours will be adjusted to reflect the portion of the year remaining.</w:t>
      </w:r>
      <w:r w:rsidR="0006324E" w:rsidRPr="005E1952">
        <w:rPr>
          <w:rFonts w:ascii="Tahoma" w:hAnsi="Tahoma" w:cs="Tahoma"/>
        </w:rPr>
        <w:t xml:space="preserve"> </w:t>
      </w:r>
    </w:p>
    <w:p w14:paraId="47B7A28F" w14:textId="5944214E" w:rsidR="007F262B" w:rsidRPr="005E1952" w:rsidRDefault="007F262B" w:rsidP="00F20403">
      <w:pPr>
        <w:pStyle w:val="Style2"/>
        <w:numPr>
          <w:ilvl w:val="1"/>
          <w:numId w:val="12"/>
        </w:numPr>
        <w:jc w:val="both"/>
        <w:rPr>
          <w:rFonts w:ascii="Tahoma" w:hAnsi="Tahoma" w:cs="Tahoma"/>
        </w:rPr>
      </w:pPr>
      <w:r w:rsidRPr="005E1952">
        <w:rPr>
          <w:rFonts w:ascii="Tahoma" w:hAnsi="Tahoma" w:cs="Tahoma"/>
        </w:rPr>
        <w:t>The LA will ensure that any three or four-year-olds moving to England from another country can access their free place on the same basis as other children.</w:t>
      </w:r>
    </w:p>
    <w:p w14:paraId="16008CD4" w14:textId="199A4577" w:rsidR="0006324E" w:rsidRPr="005E1952" w:rsidRDefault="008E670C" w:rsidP="00F20403">
      <w:pPr>
        <w:pStyle w:val="TSB-Level1Numbers"/>
        <w:numPr>
          <w:ilvl w:val="1"/>
          <w:numId w:val="12"/>
        </w:numPr>
        <w:ind w:left="1480" w:hanging="482"/>
        <w:rPr>
          <w:rFonts w:ascii="Tahoma" w:hAnsi="Tahoma" w:cs="Tahoma"/>
          <w:szCs w:val="22"/>
        </w:rPr>
      </w:pPr>
      <w:r w:rsidRPr="005E1952">
        <w:rPr>
          <w:rFonts w:ascii="Tahoma" w:hAnsi="Tahoma" w:cs="Tahoma"/>
          <w:szCs w:val="22"/>
        </w:rPr>
        <w:t>Parents wanting to access up</w:t>
      </w:r>
      <w:r w:rsidR="008E3200" w:rsidRPr="005E1952">
        <w:rPr>
          <w:rFonts w:ascii="Tahoma" w:hAnsi="Tahoma" w:cs="Tahoma"/>
          <w:szCs w:val="22"/>
        </w:rPr>
        <w:t xml:space="preserve"> </w:t>
      </w:r>
      <w:r w:rsidRPr="005E1952">
        <w:rPr>
          <w:rFonts w:ascii="Tahoma" w:hAnsi="Tahoma" w:cs="Tahoma"/>
          <w:szCs w:val="22"/>
        </w:rPr>
        <w:t xml:space="preserve">to the full </w:t>
      </w:r>
      <w:r w:rsidR="0006324E" w:rsidRPr="005E1952">
        <w:rPr>
          <w:rFonts w:ascii="Tahoma" w:hAnsi="Tahoma" w:cs="Tahoma"/>
          <w:szCs w:val="22"/>
        </w:rPr>
        <w:t xml:space="preserve">30 hours free childcare entitlement must apply to do so through the </w:t>
      </w:r>
      <w:hyperlink r:id="rId12" w:history="1">
        <w:r w:rsidR="0006324E" w:rsidRPr="005E1952">
          <w:rPr>
            <w:rStyle w:val="Hyperlink"/>
            <w:rFonts w:ascii="Tahoma" w:hAnsi="Tahoma" w:cs="Tahoma"/>
            <w:szCs w:val="22"/>
          </w:rPr>
          <w:t>digital childcare service</w:t>
        </w:r>
      </w:hyperlink>
      <w:r w:rsidR="0006324E" w:rsidRPr="005E1952">
        <w:rPr>
          <w:rFonts w:ascii="Tahoma" w:hAnsi="Tahoma" w:cs="Tahoma"/>
          <w:szCs w:val="22"/>
        </w:rPr>
        <w:t xml:space="preserve">. </w:t>
      </w:r>
    </w:p>
    <w:p w14:paraId="2E2767E6" w14:textId="391D2293"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Parents are able to access </w:t>
      </w:r>
      <w:r w:rsidR="008E670C" w:rsidRPr="005E1952">
        <w:rPr>
          <w:rFonts w:ascii="Tahoma" w:hAnsi="Tahoma" w:cs="Tahoma"/>
          <w:szCs w:val="22"/>
        </w:rPr>
        <w:t>up</w:t>
      </w:r>
      <w:r w:rsidR="008E3200" w:rsidRPr="005E1952">
        <w:rPr>
          <w:rFonts w:ascii="Tahoma" w:hAnsi="Tahoma" w:cs="Tahoma"/>
          <w:szCs w:val="22"/>
        </w:rPr>
        <w:t xml:space="preserve"> </w:t>
      </w:r>
      <w:r w:rsidR="008E670C" w:rsidRPr="005E1952">
        <w:rPr>
          <w:rFonts w:ascii="Tahoma" w:hAnsi="Tahoma" w:cs="Tahoma"/>
          <w:szCs w:val="22"/>
        </w:rPr>
        <w:t>to</w:t>
      </w:r>
      <w:r w:rsidRPr="005E1952">
        <w:rPr>
          <w:rFonts w:ascii="Tahoma" w:hAnsi="Tahoma" w:cs="Tahoma"/>
          <w:szCs w:val="22"/>
        </w:rPr>
        <w:t xml:space="preserve"> 30 hours of free childcare for 38 weeks out of the year – i.e. during term time.  </w:t>
      </w:r>
    </w:p>
    <w:p w14:paraId="0DEAD4EF" w14:textId="76D33665" w:rsidR="00C974D2" w:rsidRPr="005E1952" w:rsidRDefault="00C974D2" w:rsidP="00F20403">
      <w:pPr>
        <w:pStyle w:val="TSB-Level1Numbers"/>
        <w:numPr>
          <w:ilvl w:val="1"/>
          <w:numId w:val="12"/>
        </w:numPr>
        <w:ind w:left="1480" w:hanging="482"/>
        <w:rPr>
          <w:rFonts w:ascii="Tahoma" w:hAnsi="Tahoma" w:cs="Tahoma"/>
          <w:szCs w:val="22"/>
        </w:rPr>
      </w:pPr>
      <w:r w:rsidRPr="005E1952">
        <w:rPr>
          <w:rFonts w:ascii="Tahoma" w:hAnsi="Tahoma" w:cs="Tahoma"/>
          <w:szCs w:val="22"/>
        </w:rPr>
        <w:t>Parents will also be reminded of their possible eligibility for tax-free childcare through the digital childcare service to cover additional childcare costs, e.g. school holidays.</w:t>
      </w:r>
    </w:p>
    <w:p w14:paraId="3825069E" w14:textId="77A67942" w:rsidR="00815422" w:rsidRPr="005E1952" w:rsidRDefault="0006324E" w:rsidP="009A45F2">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The sessions offered to nursery children are </w:t>
      </w:r>
      <w:r w:rsidR="00EF2991" w:rsidRPr="005E1952">
        <w:rPr>
          <w:rFonts w:ascii="Tahoma" w:hAnsi="Tahoma" w:cs="Tahoma"/>
          <w:color w:val="000000" w:themeColor="text1"/>
          <w:szCs w:val="22"/>
        </w:rPr>
        <w:t xml:space="preserve">between the hours of </w:t>
      </w:r>
      <w:r w:rsidR="00536B2E">
        <w:rPr>
          <w:rFonts w:ascii="Tahoma" w:hAnsi="Tahoma" w:cs="Tahoma"/>
          <w:color w:val="000000" w:themeColor="text1"/>
          <w:szCs w:val="22"/>
        </w:rPr>
        <w:t>8.45</w:t>
      </w:r>
      <w:r w:rsidR="00EF2991" w:rsidRPr="003B7E99">
        <w:rPr>
          <w:rFonts w:ascii="Tahoma" w:hAnsi="Tahoma" w:cs="Tahoma"/>
          <w:color w:val="000000" w:themeColor="text1"/>
          <w:szCs w:val="22"/>
        </w:rPr>
        <w:t>am-3</w:t>
      </w:r>
      <w:r w:rsidR="003B7E99" w:rsidRPr="003B7E99">
        <w:rPr>
          <w:rFonts w:ascii="Tahoma" w:hAnsi="Tahoma" w:cs="Tahoma"/>
          <w:color w:val="000000" w:themeColor="text1"/>
          <w:szCs w:val="22"/>
        </w:rPr>
        <w:t>.</w:t>
      </w:r>
      <w:r w:rsidR="00536B2E">
        <w:rPr>
          <w:rFonts w:ascii="Tahoma" w:hAnsi="Tahoma" w:cs="Tahoma"/>
          <w:color w:val="000000" w:themeColor="text1"/>
          <w:szCs w:val="22"/>
        </w:rPr>
        <w:t>15</w:t>
      </w:r>
      <w:r w:rsidR="00C974D2" w:rsidRPr="003B7E99">
        <w:rPr>
          <w:rFonts w:ascii="Tahoma" w:hAnsi="Tahoma" w:cs="Tahoma"/>
          <w:color w:val="000000" w:themeColor="text1"/>
          <w:szCs w:val="22"/>
        </w:rPr>
        <w:t>pm</w:t>
      </w:r>
      <w:bookmarkStart w:id="11" w:name="_Eligibility_for_30"/>
      <w:bookmarkEnd w:id="11"/>
      <w:r w:rsidR="003B7E99">
        <w:rPr>
          <w:rFonts w:ascii="Tahoma" w:hAnsi="Tahoma" w:cs="Tahoma"/>
          <w:color w:val="000000" w:themeColor="text1"/>
          <w:szCs w:val="22"/>
        </w:rPr>
        <w:t xml:space="preserve"> (morning session </w:t>
      </w:r>
      <w:r w:rsidR="00536B2E">
        <w:rPr>
          <w:rFonts w:ascii="Tahoma" w:hAnsi="Tahoma" w:cs="Tahoma"/>
          <w:color w:val="000000" w:themeColor="text1"/>
          <w:szCs w:val="22"/>
        </w:rPr>
        <w:t>8.45</w:t>
      </w:r>
      <w:r w:rsidR="003B7E99">
        <w:rPr>
          <w:rFonts w:ascii="Tahoma" w:hAnsi="Tahoma" w:cs="Tahoma"/>
          <w:color w:val="000000" w:themeColor="text1"/>
          <w:szCs w:val="22"/>
        </w:rPr>
        <w:t xml:space="preserve">am – </w:t>
      </w:r>
      <w:r w:rsidR="00067A7C">
        <w:rPr>
          <w:rFonts w:ascii="Tahoma" w:hAnsi="Tahoma" w:cs="Tahoma"/>
          <w:color w:val="000000" w:themeColor="text1"/>
          <w:szCs w:val="22"/>
        </w:rPr>
        <w:t>11.45</w:t>
      </w:r>
      <w:r w:rsidR="003B7E99">
        <w:rPr>
          <w:rFonts w:ascii="Tahoma" w:hAnsi="Tahoma" w:cs="Tahoma"/>
          <w:color w:val="000000" w:themeColor="text1"/>
          <w:szCs w:val="22"/>
        </w:rPr>
        <w:t>pm, afternoon session 12.</w:t>
      </w:r>
      <w:r w:rsidR="00067A7C">
        <w:rPr>
          <w:rFonts w:ascii="Tahoma" w:hAnsi="Tahoma" w:cs="Tahoma"/>
          <w:color w:val="000000" w:themeColor="text1"/>
          <w:szCs w:val="22"/>
        </w:rPr>
        <w:t>15</w:t>
      </w:r>
      <w:r w:rsidR="003B7E99">
        <w:rPr>
          <w:rFonts w:ascii="Tahoma" w:hAnsi="Tahoma" w:cs="Tahoma"/>
          <w:color w:val="000000" w:themeColor="text1"/>
          <w:szCs w:val="22"/>
        </w:rPr>
        <w:t>pm – 3.</w:t>
      </w:r>
      <w:r w:rsidR="00067A7C">
        <w:rPr>
          <w:rFonts w:ascii="Tahoma" w:hAnsi="Tahoma" w:cs="Tahoma"/>
          <w:color w:val="000000" w:themeColor="text1"/>
          <w:szCs w:val="22"/>
        </w:rPr>
        <w:t>15</w:t>
      </w:r>
      <w:r w:rsidR="003B7E99">
        <w:rPr>
          <w:rFonts w:ascii="Tahoma" w:hAnsi="Tahoma" w:cs="Tahoma"/>
          <w:color w:val="000000" w:themeColor="text1"/>
          <w:szCs w:val="22"/>
        </w:rPr>
        <w:t>0pm)</w:t>
      </w:r>
      <w:r w:rsidR="00A74B25">
        <w:rPr>
          <w:rFonts w:ascii="Tahoma" w:hAnsi="Tahoma" w:cs="Tahoma"/>
          <w:color w:val="000000" w:themeColor="text1"/>
          <w:szCs w:val="22"/>
        </w:rPr>
        <w:t xml:space="preserve">. </w:t>
      </w:r>
      <w:r w:rsidR="009B6E26">
        <w:rPr>
          <w:rFonts w:ascii="Tahoma" w:hAnsi="Tahoma" w:cs="Tahoma"/>
          <w:color w:val="000000" w:themeColor="text1"/>
          <w:szCs w:val="22"/>
        </w:rPr>
        <w:t xml:space="preserve">If a child attends a </w:t>
      </w:r>
      <w:proofErr w:type="gramStart"/>
      <w:r w:rsidR="009B6E26">
        <w:rPr>
          <w:rFonts w:ascii="Tahoma" w:hAnsi="Tahoma" w:cs="Tahoma"/>
          <w:color w:val="000000" w:themeColor="text1"/>
          <w:szCs w:val="22"/>
        </w:rPr>
        <w:t>session</w:t>
      </w:r>
      <w:proofErr w:type="gramEnd"/>
      <w:r w:rsidR="009B6E26">
        <w:rPr>
          <w:rFonts w:ascii="Tahoma" w:hAnsi="Tahoma" w:cs="Tahoma"/>
          <w:color w:val="000000" w:themeColor="text1"/>
          <w:szCs w:val="22"/>
        </w:rPr>
        <w:t xml:space="preserve"> they will be booked in for the entire 3 hour session.</w:t>
      </w:r>
      <w:r w:rsidR="00E10B0C">
        <w:rPr>
          <w:rFonts w:ascii="Tahoma" w:hAnsi="Tahoma" w:cs="Tahoma"/>
          <w:color w:val="000000" w:themeColor="text1"/>
          <w:szCs w:val="22"/>
        </w:rPr>
        <w:t xml:space="preserve"> There is a requirement to attend a minimum of 2 sessions per week.</w:t>
      </w:r>
      <w:bookmarkStart w:id="12" w:name="_GoBack"/>
      <w:bookmarkEnd w:id="12"/>
    </w:p>
    <w:p w14:paraId="74E8E022" w14:textId="556DC5E2"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13" w:name="_Eligibility_for_30_1"/>
      <w:bookmarkEnd w:id="13"/>
      <w:r w:rsidRPr="005E1952">
        <w:rPr>
          <w:rFonts w:ascii="Tahoma" w:hAnsi="Tahoma" w:cs="Tahoma"/>
          <w:b/>
          <w:sz w:val="22"/>
          <w:szCs w:val="22"/>
        </w:rPr>
        <w:t xml:space="preserve">Eligibility for </w:t>
      </w:r>
      <w:r w:rsidR="008E670C" w:rsidRPr="005E1952">
        <w:rPr>
          <w:rFonts w:ascii="Tahoma" w:hAnsi="Tahoma" w:cs="Tahoma"/>
          <w:b/>
          <w:sz w:val="22"/>
          <w:szCs w:val="22"/>
        </w:rPr>
        <w:t>up</w:t>
      </w:r>
      <w:r w:rsidR="008E3200" w:rsidRPr="005E1952">
        <w:rPr>
          <w:rFonts w:ascii="Tahoma" w:hAnsi="Tahoma" w:cs="Tahoma"/>
          <w:b/>
          <w:sz w:val="22"/>
          <w:szCs w:val="22"/>
        </w:rPr>
        <w:t xml:space="preserve"> </w:t>
      </w:r>
      <w:r w:rsidR="008E670C" w:rsidRPr="005E1952">
        <w:rPr>
          <w:rFonts w:ascii="Tahoma" w:hAnsi="Tahoma" w:cs="Tahoma"/>
          <w:b/>
          <w:sz w:val="22"/>
          <w:szCs w:val="22"/>
        </w:rPr>
        <w:t xml:space="preserve">to </w:t>
      </w:r>
      <w:r w:rsidRPr="005E1952">
        <w:rPr>
          <w:rFonts w:ascii="Tahoma" w:hAnsi="Tahoma" w:cs="Tahoma"/>
          <w:b/>
          <w:sz w:val="22"/>
          <w:szCs w:val="22"/>
        </w:rPr>
        <w:t xml:space="preserve">30 hours free childcare </w:t>
      </w:r>
    </w:p>
    <w:p w14:paraId="24EB666C" w14:textId="23787B3B" w:rsidR="0006324E" w:rsidRPr="005E1952" w:rsidRDefault="0006324E" w:rsidP="00F20403">
      <w:pPr>
        <w:pStyle w:val="TSB-Level1Numbers"/>
        <w:numPr>
          <w:ilvl w:val="1"/>
          <w:numId w:val="12"/>
        </w:numPr>
        <w:ind w:left="1480" w:hanging="482"/>
        <w:rPr>
          <w:rFonts w:ascii="Tahoma" w:hAnsi="Tahoma" w:cs="Tahoma"/>
          <w:szCs w:val="22"/>
        </w:rPr>
      </w:pPr>
      <w:bookmarkStart w:id="14" w:name="AA"/>
      <w:bookmarkEnd w:id="14"/>
      <w:r w:rsidRPr="005E1952">
        <w:rPr>
          <w:rFonts w:ascii="Tahoma" w:hAnsi="Tahoma" w:cs="Tahoma"/>
          <w:szCs w:val="22"/>
        </w:rPr>
        <w:t>Parents of children aged three and four must meet the following criteria in order to be eligible for 30 hours free childcare:</w:t>
      </w:r>
    </w:p>
    <w:p w14:paraId="75C510A0" w14:textId="77777777" w:rsidR="0006324E" w:rsidRPr="005E1952" w:rsidRDefault="0006324E" w:rsidP="00EF5545">
      <w:pPr>
        <w:pStyle w:val="TSB-PolicyBullets"/>
        <w:ind w:left="2127" w:hanging="284"/>
        <w:rPr>
          <w:rFonts w:ascii="Tahoma" w:hAnsi="Tahoma" w:cs="Tahoma"/>
        </w:rPr>
      </w:pPr>
      <w:r w:rsidRPr="005E1952">
        <w:rPr>
          <w:rFonts w:ascii="Tahoma" w:hAnsi="Tahoma" w:cs="Tahoma"/>
        </w:rPr>
        <w:t>Each parent earns, or is expected to earn, a weekly minimum equivalent to 16 hours at National Minimum Wage or National Living Wage (unless in a ‘start up’ period – i.e. newly self-employed – in which case they do not need to meet the income criteria for 12 months)</w:t>
      </w:r>
    </w:p>
    <w:p w14:paraId="241BD0B3" w14:textId="77777777" w:rsidR="0006324E" w:rsidRPr="005E1952" w:rsidRDefault="0006324E" w:rsidP="00EF5545">
      <w:pPr>
        <w:pStyle w:val="TSB-PolicyBullets"/>
        <w:ind w:left="2127" w:hanging="284"/>
        <w:rPr>
          <w:rFonts w:ascii="Tahoma" w:hAnsi="Tahoma" w:cs="Tahoma"/>
        </w:rPr>
      </w:pPr>
      <w:r w:rsidRPr="005E1952">
        <w:rPr>
          <w:rFonts w:ascii="Tahoma" w:hAnsi="Tahoma" w:cs="Tahoma"/>
        </w:rPr>
        <w:t>The parent should be seeking the free childcare to enable them to work</w:t>
      </w:r>
    </w:p>
    <w:p w14:paraId="5A221F32" w14:textId="77777777" w:rsidR="0006324E" w:rsidRPr="005E1952" w:rsidRDefault="0006324E" w:rsidP="00EF5545">
      <w:pPr>
        <w:pStyle w:val="TSB-PolicyBullets"/>
        <w:ind w:left="2127" w:hanging="284"/>
        <w:rPr>
          <w:rFonts w:ascii="Tahoma" w:hAnsi="Tahoma" w:cs="Tahoma"/>
        </w:rPr>
      </w:pPr>
      <w:r w:rsidRPr="005E1952">
        <w:rPr>
          <w:rFonts w:ascii="Tahoma" w:hAnsi="Tahoma" w:cs="Tahoma"/>
        </w:rPr>
        <w:lastRenderedPageBreak/>
        <w:t>One or both parents are on maternity, paternity, shared parental or adoption leave, or are on statutory sick leave</w:t>
      </w:r>
    </w:p>
    <w:p w14:paraId="6A139588" w14:textId="77777777" w:rsidR="0006324E" w:rsidRPr="005E1952" w:rsidRDefault="0006324E" w:rsidP="00EF5545">
      <w:pPr>
        <w:pStyle w:val="TSB-PolicyBullets"/>
        <w:ind w:left="2127" w:hanging="284"/>
        <w:rPr>
          <w:rFonts w:ascii="Tahoma" w:hAnsi="Tahoma" w:cs="Tahoma"/>
        </w:rPr>
      </w:pPr>
      <w:r w:rsidRPr="005E1952">
        <w:rPr>
          <w:rFonts w:ascii="Tahoma" w:hAnsi="Tahoma" w:cs="Tahoma"/>
        </w:rPr>
        <w:t>One parent meets the income criteria and the other is unable to work because they are disabled, have caring responsibilities or have been assessed as having limited capability to work</w:t>
      </w:r>
    </w:p>
    <w:p w14:paraId="0C5C707B" w14:textId="77777777" w:rsidR="0006324E" w:rsidRPr="005E1952" w:rsidRDefault="0006324E" w:rsidP="00EF5545">
      <w:pPr>
        <w:pStyle w:val="TSB-PolicyBullets"/>
        <w:ind w:left="2127" w:hanging="284"/>
        <w:rPr>
          <w:rFonts w:ascii="Tahoma" w:hAnsi="Tahoma" w:cs="Tahoma"/>
        </w:rPr>
      </w:pPr>
      <w:r w:rsidRPr="005E1952">
        <w:rPr>
          <w:rFonts w:ascii="Tahoma" w:hAnsi="Tahoma" w:cs="Tahoma"/>
        </w:rPr>
        <w:t xml:space="preserve">If a non-European Economic Area national, the parent has recourse to public funds </w:t>
      </w:r>
    </w:p>
    <w:p w14:paraId="5153CBA4"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Parents should check their own eligibility for the scheme using the government’s </w:t>
      </w:r>
      <w:hyperlink r:id="rId13" w:history="1">
        <w:r w:rsidRPr="005E1952">
          <w:rPr>
            <w:rStyle w:val="Hyperlink"/>
            <w:rFonts w:ascii="Tahoma" w:hAnsi="Tahoma" w:cs="Tahoma"/>
            <w:szCs w:val="22"/>
          </w:rPr>
          <w:t>Childcare Choices</w:t>
        </w:r>
      </w:hyperlink>
      <w:r w:rsidRPr="005E1952">
        <w:rPr>
          <w:rFonts w:ascii="Tahoma" w:hAnsi="Tahoma" w:cs="Tahoma"/>
          <w:szCs w:val="22"/>
        </w:rPr>
        <w:t xml:space="preserve"> website or </w:t>
      </w:r>
      <w:hyperlink r:id="rId14" w:history="1">
        <w:r w:rsidRPr="005E1952">
          <w:rPr>
            <w:rStyle w:val="Hyperlink"/>
            <w:rFonts w:ascii="Tahoma" w:hAnsi="Tahoma" w:cs="Tahoma"/>
            <w:szCs w:val="22"/>
          </w:rPr>
          <w:t>childcare calculator</w:t>
        </w:r>
      </w:hyperlink>
      <w:r w:rsidRPr="005E1952">
        <w:rPr>
          <w:rFonts w:ascii="Tahoma" w:hAnsi="Tahoma" w:cs="Tahoma"/>
          <w:szCs w:val="22"/>
        </w:rPr>
        <w:t xml:space="preserve">. If parents are eligible, they will be directed to the digital childcare service to apply. </w:t>
      </w:r>
    </w:p>
    <w:p w14:paraId="16B82BD2" w14:textId="06B0822D"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Parents can only start claiming their 30 hours free childcare the term following the date they receive a decision from HMRC. For this reason, parents are urged to apply as soon as possi</w:t>
      </w:r>
      <w:r w:rsidR="008E670C" w:rsidRPr="005E1952">
        <w:rPr>
          <w:rFonts w:ascii="Tahoma" w:hAnsi="Tahoma" w:cs="Tahoma"/>
          <w:szCs w:val="22"/>
        </w:rPr>
        <w:t xml:space="preserve">ble but are </w:t>
      </w:r>
      <w:r w:rsidR="008E4C9C" w:rsidRPr="005E1952">
        <w:rPr>
          <w:rFonts w:ascii="Tahoma" w:hAnsi="Tahoma" w:cs="Tahoma"/>
          <w:szCs w:val="22"/>
        </w:rPr>
        <w:t xml:space="preserve">only </w:t>
      </w:r>
      <w:r w:rsidR="008E670C" w:rsidRPr="005E1952">
        <w:rPr>
          <w:rFonts w:ascii="Tahoma" w:hAnsi="Tahoma" w:cs="Tahoma"/>
          <w:szCs w:val="22"/>
        </w:rPr>
        <w:t xml:space="preserve">eligible to use their funded hours </w:t>
      </w:r>
      <w:r w:rsidR="00EE38DC" w:rsidRPr="005E1952">
        <w:rPr>
          <w:rFonts w:ascii="Tahoma" w:hAnsi="Tahoma" w:cs="Tahoma"/>
          <w:szCs w:val="22"/>
        </w:rPr>
        <w:t xml:space="preserve">the term after </w:t>
      </w:r>
      <w:r w:rsidR="008E670C" w:rsidRPr="005E1952">
        <w:rPr>
          <w:rFonts w:ascii="Tahoma" w:hAnsi="Tahoma" w:cs="Tahoma"/>
          <w:szCs w:val="22"/>
        </w:rPr>
        <w:t>their child</w:t>
      </w:r>
      <w:r w:rsidR="00EE38DC" w:rsidRPr="005E1952">
        <w:rPr>
          <w:rFonts w:ascii="Tahoma" w:hAnsi="Tahoma" w:cs="Tahoma"/>
          <w:szCs w:val="22"/>
        </w:rPr>
        <w:t>’s third birthday.</w:t>
      </w:r>
    </w:p>
    <w:p w14:paraId="3275D794"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If eligible, parents must provide the school with their unique code to confirm they are eligible for the scheme, together with their National Insurance number and child’s date of birth. As the free childcare cannot be claimed until the code has been verified, parents should provide the school with this information as soon as possible in order to avoid delay. </w:t>
      </w:r>
    </w:p>
    <w:p w14:paraId="6DDC1CC2"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Parents will be prompted every three months by HMRC to reconfirm that they remain eligible for free childcare. </w:t>
      </w:r>
    </w:p>
    <w:p w14:paraId="30483012"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The LA will audit the eligibility codes at six points during the year to identify any children who have fallen out of eligibility. </w:t>
      </w:r>
    </w:p>
    <w:p w14:paraId="5C68E41A"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In accordance with 3.6, the LA will notify the school as soon as possible where parents have fallen out of their eligibility. The school will then notify parents within five working days.</w:t>
      </w:r>
    </w:p>
    <w:p w14:paraId="3F0390D0" w14:textId="51C6E3B8"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If parents cease to meet the eligibility criteria, they will receive a </w:t>
      </w:r>
      <w:r w:rsidR="008E3200" w:rsidRPr="005E1952">
        <w:rPr>
          <w:rFonts w:ascii="Tahoma" w:hAnsi="Tahoma" w:cs="Tahoma"/>
          <w:szCs w:val="22"/>
        </w:rPr>
        <w:t>five-day</w:t>
      </w:r>
      <w:r w:rsidR="008E670C" w:rsidRPr="005E1952">
        <w:rPr>
          <w:rFonts w:ascii="Tahoma" w:hAnsi="Tahoma" w:cs="Tahoma"/>
          <w:szCs w:val="22"/>
        </w:rPr>
        <w:t xml:space="preserve"> ‘grace period’</w:t>
      </w:r>
      <w:r w:rsidRPr="005E1952">
        <w:rPr>
          <w:rFonts w:ascii="Tahoma" w:hAnsi="Tahoma" w:cs="Tahoma"/>
          <w:szCs w:val="22"/>
        </w:rPr>
        <w:t xml:space="preserve"> – i.e. they will continue to receive the 30 hours free childcare for </w:t>
      </w:r>
      <w:r w:rsidR="008E670C" w:rsidRPr="005E1952">
        <w:rPr>
          <w:rFonts w:ascii="Tahoma" w:hAnsi="Tahoma" w:cs="Tahoma"/>
          <w:szCs w:val="22"/>
        </w:rPr>
        <w:t>5 days.</w:t>
      </w:r>
    </w:p>
    <w:p w14:paraId="23444BAD"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If a child becomes ineligible for the 30 hours free childcare, they will still be entitled to 15 hours of free care. </w:t>
      </w:r>
    </w:p>
    <w:p w14:paraId="0E17F548"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Consideration to extend the grace period will be taken in exceptional circumstances, e.g. if a parent has been forced to leave their home and paid employment. </w:t>
      </w:r>
    </w:p>
    <w:p w14:paraId="48297EEE"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Other information related to the 30 hours free childcare scheme can be found in the school’s Nursery Fees Policy.</w:t>
      </w:r>
    </w:p>
    <w:p w14:paraId="63369222" w14:textId="6308B508" w:rsidR="00C33C50" w:rsidRPr="005E1952" w:rsidRDefault="00C33C50" w:rsidP="00F20403">
      <w:pPr>
        <w:pStyle w:val="Heading10"/>
        <w:numPr>
          <w:ilvl w:val="0"/>
          <w:numId w:val="12"/>
        </w:numPr>
        <w:ind w:left="993" w:hanging="636"/>
        <w:jc w:val="both"/>
        <w:rPr>
          <w:rFonts w:ascii="Tahoma" w:hAnsi="Tahoma" w:cs="Tahoma"/>
          <w:b/>
          <w:sz w:val="22"/>
          <w:szCs w:val="22"/>
        </w:rPr>
      </w:pPr>
      <w:bookmarkStart w:id="15" w:name="_Application_timetable"/>
      <w:bookmarkStart w:id="16" w:name="_Eligibility_for_two-year-olds"/>
      <w:bookmarkStart w:id="17" w:name="_Extension_of_30"/>
      <w:bookmarkEnd w:id="15"/>
      <w:bookmarkEnd w:id="16"/>
      <w:bookmarkEnd w:id="17"/>
      <w:r w:rsidRPr="005E1952">
        <w:rPr>
          <w:rFonts w:ascii="Tahoma" w:hAnsi="Tahoma" w:cs="Tahoma"/>
          <w:b/>
          <w:sz w:val="22"/>
          <w:szCs w:val="22"/>
        </w:rPr>
        <w:t>Extension of 30 hours to children in foster care</w:t>
      </w:r>
    </w:p>
    <w:p w14:paraId="46052E76" w14:textId="08FF36BE" w:rsidR="00C33C50" w:rsidRPr="005E1952" w:rsidRDefault="001634F8" w:rsidP="00F20403">
      <w:pPr>
        <w:pStyle w:val="Style2"/>
        <w:ind w:left="1418"/>
        <w:jc w:val="both"/>
        <w:rPr>
          <w:rFonts w:ascii="Tahoma" w:hAnsi="Tahoma" w:cs="Tahoma"/>
        </w:rPr>
      </w:pPr>
      <w:r w:rsidRPr="005E1952">
        <w:rPr>
          <w:rFonts w:ascii="Tahoma" w:hAnsi="Tahoma" w:cs="Tahoma"/>
        </w:rPr>
        <w:lastRenderedPageBreak/>
        <w:t>Children in foster can are also eligible for the additional hours, provided that they meet the following criteria:</w:t>
      </w:r>
    </w:p>
    <w:p w14:paraId="081AE43B" w14:textId="010E62EB" w:rsidR="001634F8" w:rsidRPr="005E1952" w:rsidRDefault="001634F8" w:rsidP="00F20403">
      <w:pPr>
        <w:pStyle w:val="Style2"/>
        <w:numPr>
          <w:ilvl w:val="0"/>
          <w:numId w:val="15"/>
        </w:numPr>
        <w:jc w:val="both"/>
        <w:rPr>
          <w:rFonts w:ascii="Tahoma" w:hAnsi="Tahoma" w:cs="Tahoma"/>
        </w:rPr>
      </w:pPr>
      <w:r w:rsidRPr="005E1952">
        <w:rPr>
          <w:rFonts w:ascii="Tahoma" w:hAnsi="Tahoma" w:cs="Tahoma"/>
        </w:rPr>
        <w:t>Accessing the extended hours is consistent with the child’s care plan, placing the child at the centre of the process and decision-making;</w:t>
      </w:r>
    </w:p>
    <w:p w14:paraId="1FF594A9" w14:textId="3DDE3A80" w:rsidR="001634F8" w:rsidRPr="005E1952" w:rsidRDefault="001634F8" w:rsidP="00F20403">
      <w:pPr>
        <w:pStyle w:val="Style2"/>
        <w:numPr>
          <w:ilvl w:val="0"/>
          <w:numId w:val="15"/>
        </w:numPr>
        <w:jc w:val="both"/>
        <w:rPr>
          <w:rFonts w:ascii="Tahoma" w:hAnsi="Tahoma" w:cs="Tahoma"/>
        </w:rPr>
      </w:pPr>
      <w:r w:rsidRPr="005E1952">
        <w:rPr>
          <w:rFonts w:ascii="Tahoma" w:hAnsi="Tahoma" w:cs="Tahoma"/>
        </w:rPr>
        <w:t>That, in single parent foster families, the foster parent engages in paid wor</w:t>
      </w:r>
      <w:r w:rsidR="00CD1B4C" w:rsidRPr="005E1952">
        <w:rPr>
          <w:rFonts w:ascii="Tahoma" w:hAnsi="Tahoma" w:cs="Tahoma"/>
        </w:rPr>
        <w:t>k</w:t>
      </w:r>
      <w:r w:rsidRPr="005E1952">
        <w:rPr>
          <w:rFonts w:ascii="Tahoma" w:hAnsi="Tahoma" w:cs="Tahoma"/>
        </w:rPr>
        <w:t xml:space="preserve"> outside their role as a foster parent; and</w:t>
      </w:r>
    </w:p>
    <w:p w14:paraId="5E158653" w14:textId="4DE2B188" w:rsidR="001634F8" w:rsidRPr="005E1952" w:rsidRDefault="001634F8" w:rsidP="00F20403">
      <w:pPr>
        <w:pStyle w:val="Style2"/>
        <w:numPr>
          <w:ilvl w:val="0"/>
          <w:numId w:val="15"/>
        </w:numPr>
        <w:jc w:val="both"/>
        <w:rPr>
          <w:rFonts w:ascii="Tahoma" w:hAnsi="Tahoma" w:cs="Tahoma"/>
        </w:rPr>
      </w:pPr>
      <w:r w:rsidRPr="005E1952">
        <w:rPr>
          <w:rFonts w:ascii="Tahoma" w:hAnsi="Tahoma" w:cs="Tahoma"/>
        </w:rPr>
        <w:t>In two parent foster families, both individuals engage in paid work outside their role as a foster parent.</w:t>
      </w:r>
    </w:p>
    <w:p w14:paraId="0CC18D45" w14:textId="04DD6629" w:rsidR="001634F8" w:rsidRPr="005E1952" w:rsidRDefault="001634F8" w:rsidP="00F20403">
      <w:pPr>
        <w:pStyle w:val="Style2"/>
        <w:jc w:val="both"/>
        <w:rPr>
          <w:rFonts w:ascii="Tahoma" w:hAnsi="Tahoma" w:cs="Tahoma"/>
        </w:rPr>
      </w:pPr>
      <w:r w:rsidRPr="005E1952">
        <w:rPr>
          <w:rFonts w:ascii="Tahoma" w:hAnsi="Tahoma" w:cs="Tahoma"/>
        </w:rPr>
        <w:t>In accordance with criteria 3, if one individual is not a foster parent, then they must be in qualifying paid wor</w:t>
      </w:r>
      <w:r w:rsidR="00747611" w:rsidRPr="005E1952">
        <w:rPr>
          <w:rFonts w:ascii="Tahoma" w:hAnsi="Tahoma" w:cs="Tahoma"/>
        </w:rPr>
        <w:t>k</w:t>
      </w:r>
      <w:r w:rsidRPr="005E1952">
        <w:rPr>
          <w:rFonts w:ascii="Tahoma" w:hAnsi="Tahoma" w:cs="Tahoma"/>
        </w:rPr>
        <w:t xml:space="preserve"> and earn a minimum of the equivalent to 16 hours at National Minimum Wage or National Living Wage </w:t>
      </w:r>
      <w:r w:rsidR="006327E1" w:rsidRPr="005E1952">
        <w:rPr>
          <w:rFonts w:ascii="Tahoma" w:hAnsi="Tahoma" w:cs="Tahoma"/>
        </w:rPr>
        <w:t>to be eligible.</w:t>
      </w:r>
    </w:p>
    <w:p w14:paraId="42AABC65" w14:textId="7A75FC61" w:rsidR="006327E1" w:rsidRPr="005E1952" w:rsidRDefault="006327E1" w:rsidP="00F20403">
      <w:pPr>
        <w:pStyle w:val="Style2"/>
        <w:jc w:val="both"/>
        <w:rPr>
          <w:rFonts w:ascii="Tahoma" w:hAnsi="Tahoma" w:cs="Tahoma"/>
        </w:rPr>
      </w:pPr>
      <w:r w:rsidRPr="005E1952">
        <w:rPr>
          <w:rFonts w:ascii="Tahoma" w:hAnsi="Tahoma" w:cs="Tahoma"/>
        </w:rPr>
        <w:t>There is no requirement on the type of work or number of hours that a foster parent must work in order to access the 30 hours, and there is no minimum earnings limit – although they must be engaging in paid work.</w:t>
      </w:r>
    </w:p>
    <w:p w14:paraId="1B600C01" w14:textId="1F83CEB1" w:rsidR="006327E1" w:rsidRPr="005E1952" w:rsidRDefault="006327E1" w:rsidP="00F20403">
      <w:pPr>
        <w:pStyle w:val="Style2"/>
        <w:jc w:val="both"/>
        <w:rPr>
          <w:rFonts w:ascii="Tahoma" w:hAnsi="Tahoma" w:cs="Tahoma"/>
        </w:rPr>
      </w:pPr>
      <w:r w:rsidRPr="005E1952">
        <w:rPr>
          <w:rFonts w:ascii="Tahoma" w:hAnsi="Tahoma" w:cs="Tahoma"/>
        </w:rPr>
        <w:t>Children in foster care will continue to be eligible for the universal 15 hours regardless of the working status of their foster parents.</w:t>
      </w:r>
    </w:p>
    <w:p w14:paraId="1E9D26C8" w14:textId="0612AE18" w:rsidR="006327E1" w:rsidRPr="005E1952" w:rsidRDefault="006327E1" w:rsidP="00F20403">
      <w:pPr>
        <w:pStyle w:val="Style2"/>
        <w:jc w:val="both"/>
        <w:rPr>
          <w:rFonts w:ascii="Tahoma" w:hAnsi="Tahoma" w:cs="Tahoma"/>
        </w:rPr>
      </w:pPr>
      <w:r w:rsidRPr="005E1952">
        <w:rPr>
          <w:rFonts w:ascii="Tahoma" w:hAnsi="Tahoma" w:cs="Tahoma"/>
        </w:rPr>
        <w:t>There is no requirement to access the full 30 hours if this is not necessary.</w:t>
      </w:r>
    </w:p>
    <w:p w14:paraId="15AD7FF3" w14:textId="0DEB46FE" w:rsidR="006327E1" w:rsidRPr="005E1952" w:rsidRDefault="006327E1" w:rsidP="00F20403">
      <w:pPr>
        <w:pStyle w:val="Style2"/>
        <w:jc w:val="both"/>
        <w:rPr>
          <w:rFonts w:ascii="Tahoma" w:hAnsi="Tahoma" w:cs="Tahoma"/>
        </w:rPr>
      </w:pPr>
      <w:r w:rsidRPr="005E1952">
        <w:rPr>
          <w:rFonts w:ascii="Tahoma" w:hAnsi="Tahoma" w:cs="Tahoma"/>
        </w:rPr>
        <w:t>To apply for the additional hours, foster parents must apply directly to the LA – there is no requirement to apply via the childcare service.</w:t>
      </w:r>
    </w:p>
    <w:p w14:paraId="160F43A9" w14:textId="79535E93" w:rsidR="00F91BB1" w:rsidRPr="005E1952" w:rsidRDefault="00F91BB1" w:rsidP="00F20403">
      <w:pPr>
        <w:pStyle w:val="Style2"/>
        <w:jc w:val="both"/>
        <w:rPr>
          <w:rFonts w:ascii="Tahoma" w:hAnsi="Tahoma" w:cs="Tahoma"/>
        </w:rPr>
      </w:pPr>
      <w:r w:rsidRPr="005E1952">
        <w:rPr>
          <w:rFonts w:ascii="Tahoma" w:hAnsi="Tahoma" w:cs="Tahoma"/>
        </w:rPr>
        <w:t>When initiating an application, foster parents are required to inform the child’s social worker.</w:t>
      </w:r>
    </w:p>
    <w:p w14:paraId="52F1FCAB" w14:textId="5A75BAD0" w:rsidR="006327E1" w:rsidRPr="005E1952" w:rsidRDefault="006327E1" w:rsidP="00F20403">
      <w:pPr>
        <w:pStyle w:val="Style2"/>
        <w:jc w:val="both"/>
        <w:rPr>
          <w:rFonts w:ascii="Tahoma" w:hAnsi="Tahoma" w:cs="Tahoma"/>
        </w:rPr>
      </w:pPr>
      <w:r w:rsidRPr="005E1952">
        <w:rPr>
          <w:rFonts w:ascii="Tahoma" w:hAnsi="Tahoma" w:cs="Tahoma"/>
        </w:rPr>
        <w:t>A designated individual, as determined by the LA, will counter-sign the foster parent’s application to confirm eligibility.</w:t>
      </w:r>
      <w:r w:rsidR="00F91BB1" w:rsidRPr="005E1952">
        <w:rPr>
          <w:rFonts w:ascii="Tahoma" w:hAnsi="Tahoma" w:cs="Tahoma"/>
        </w:rPr>
        <w:t xml:space="preserve"> This may be, for example:</w:t>
      </w:r>
    </w:p>
    <w:p w14:paraId="718CAC9B" w14:textId="0A047337" w:rsidR="00F91BB1" w:rsidRPr="005E1952" w:rsidRDefault="00F91BB1" w:rsidP="00F20403">
      <w:pPr>
        <w:pStyle w:val="PolicyBullets"/>
        <w:jc w:val="both"/>
        <w:rPr>
          <w:rFonts w:ascii="Tahoma" w:hAnsi="Tahoma" w:cs="Tahoma"/>
        </w:rPr>
      </w:pPr>
      <w:r w:rsidRPr="005E1952">
        <w:rPr>
          <w:rFonts w:ascii="Tahoma" w:hAnsi="Tahoma" w:cs="Tahoma"/>
        </w:rPr>
        <w:t>The child’s social worker; or</w:t>
      </w:r>
    </w:p>
    <w:p w14:paraId="67C4B4C8" w14:textId="1549CEF0" w:rsidR="00F91BB1" w:rsidRPr="005E1952" w:rsidRDefault="00F91BB1" w:rsidP="00F20403">
      <w:pPr>
        <w:pStyle w:val="PolicyBullets"/>
        <w:jc w:val="both"/>
        <w:rPr>
          <w:rFonts w:ascii="Tahoma" w:hAnsi="Tahoma" w:cs="Tahoma"/>
        </w:rPr>
      </w:pPr>
      <w:r w:rsidRPr="005E1952">
        <w:rPr>
          <w:rFonts w:ascii="Tahoma" w:hAnsi="Tahoma" w:cs="Tahoma"/>
        </w:rPr>
        <w:t>A supervising social worker; or</w:t>
      </w:r>
    </w:p>
    <w:p w14:paraId="4B94975E" w14:textId="04C7E068" w:rsidR="00F91BB1" w:rsidRPr="005E1952" w:rsidRDefault="00F91BB1" w:rsidP="00F20403">
      <w:pPr>
        <w:pStyle w:val="PolicyBullets"/>
        <w:spacing w:after="240"/>
        <w:jc w:val="both"/>
        <w:rPr>
          <w:rFonts w:ascii="Tahoma" w:hAnsi="Tahoma" w:cs="Tahoma"/>
        </w:rPr>
      </w:pPr>
      <w:r w:rsidRPr="005E1952">
        <w:rPr>
          <w:rFonts w:ascii="Tahoma" w:hAnsi="Tahoma" w:cs="Tahoma"/>
        </w:rPr>
        <w:t>An independent reviewing officer appointed by the LA to protect the child’s interests throughout the care planning process.</w:t>
      </w:r>
    </w:p>
    <w:p w14:paraId="7D023DBD" w14:textId="14B47CA6" w:rsidR="00F91BB1" w:rsidRPr="005E1952" w:rsidRDefault="00F91BB1" w:rsidP="00F20403">
      <w:pPr>
        <w:pStyle w:val="Style2"/>
        <w:jc w:val="both"/>
        <w:rPr>
          <w:rFonts w:ascii="Tahoma" w:hAnsi="Tahoma" w:cs="Tahoma"/>
        </w:rPr>
      </w:pPr>
      <w:r w:rsidRPr="005E1952">
        <w:rPr>
          <w:rFonts w:ascii="Tahoma" w:hAnsi="Tahoma" w:cs="Tahoma"/>
        </w:rPr>
        <w:t xml:space="preserve">In some cases, the LA may deem it appropriate for the application not to have a second signature – this will be agreed between the LA and foster parent before the application is made. The signed form </w:t>
      </w:r>
      <w:r w:rsidR="00747611" w:rsidRPr="005E1952">
        <w:rPr>
          <w:rFonts w:ascii="Tahoma" w:hAnsi="Tahoma" w:cs="Tahoma"/>
        </w:rPr>
        <w:t xml:space="preserve">(by the parent only) </w:t>
      </w:r>
      <w:r w:rsidRPr="005E1952">
        <w:rPr>
          <w:rFonts w:ascii="Tahoma" w:hAnsi="Tahoma" w:cs="Tahoma"/>
        </w:rPr>
        <w:t>will be sent directly to the contact within the LA who is responsible for issuing codes.</w:t>
      </w:r>
    </w:p>
    <w:p w14:paraId="06CE2577" w14:textId="6B1EAAA5" w:rsidR="006327E1" w:rsidRPr="005E1952" w:rsidRDefault="006327E1" w:rsidP="00F20403">
      <w:pPr>
        <w:pStyle w:val="Style2"/>
        <w:jc w:val="both"/>
        <w:rPr>
          <w:rFonts w:ascii="Tahoma" w:hAnsi="Tahoma" w:cs="Tahoma"/>
        </w:rPr>
      </w:pPr>
      <w:r w:rsidRPr="005E1952">
        <w:rPr>
          <w:rFonts w:ascii="Tahoma" w:hAnsi="Tahoma" w:cs="Tahoma"/>
        </w:rPr>
        <w:t xml:space="preserve">The LA has the flexibility to develop a policy and procedure for establishing the eligibility of </w:t>
      </w:r>
      <w:r w:rsidR="00BD18AA" w:rsidRPr="005E1952">
        <w:rPr>
          <w:rFonts w:ascii="Tahoma" w:hAnsi="Tahoma" w:cs="Tahoma"/>
        </w:rPr>
        <w:t xml:space="preserve">children in foster care. Any process developed will be proportionate, flexible and aligned with existing process as far as possible, with the focus being </w:t>
      </w:r>
      <w:r w:rsidR="00F91BB1" w:rsidRPr="005E1952">
        <w:rPr>
          <w:rFonts w:ascii="Tahoma" w:hAnsi="Tahoma" w:cs="Tahoma"/>
        </w:rPr>
        <w:t>ensuring consistency</w:t>
      </w:r>
      <w:r w:rsidR="00BD18AA" w:rsidRPr="005E1952">
        <w:rPr>
          <w:rFonts w:ascii="Tahoma" w:hAnsi="Tahoma" w:cs="Tahoma"/>
        </w:rPr>
        <w:t xml:space="preserve"> with a child’s specific care plan. </w:t>
      </w:r>
    </w:p>
    <w:p w14:paraId="5B6BB38F" w14:textId="75FBD9DD" w:rsidR="00BD18AA" w:rsidRPr="005E1952" w:rsidRDefault="00BD18AA" w:rsidP="00F20403">
      <w:pPr>
        <w:pStyle w:val="Style2"/>
        <w:jc w:val="both"/>
        <w:rPr>
          <w:rFonts w:ascii="Tahoma" w:hAnsi="Tahoma" w:cs="Tahoma"/>
        </w:rPr>
      </w:pPr>
      <w:r w:rsidRPr="005E1952">
        <w:rPr>
          <w:rFonts w:ascii="Tahoma" w:hAnsi="Tahoma" w:cs="Tahoma"/>
        </w:rPr>
        <w:lastRenderedPageBreak/>
        <w:t>All foster parents will have access to the LA’s locally agreed policies and procedures for determining eligibility. In particular, foster parents will be provided with the following:</w:t>
      </w:r>
    </w:p>
    <w:p w14:paraId="59E1EE77" w14:textId="7D96D66A" w:rsidR="00BD18AA" w:rsidRPr="005E1952" w:rsidRDefault="00BD18AA" w:rsidP="00F20403">
      <w:pPr>
        <w:pStyle w:val="PolicyBullets"/>
        <w:jc w:val="both"/>
        <w:rPr>
          <w:rFonts w:ascii="Tahoma" w:hAnsi="Tahoma" w:cs="Tahoma"/>
        </w:rPr>
      </w:pPr>
      <w:r w:rsidRPr="005E1952">
        <w:rPr>
          <w:rFonts w:ascii="Tahoma" w:hAnsi="Tahoma" w:cs="Tahoma"/>
        </w:rPr>
        <w:t>The role of the designated person</w:t>
      </w:r>
    </w:p>
    <w:p w14:paraId="1EAC90E7" w14:textId="52D5415B" w:rsidR="00BD18AA" w:rsidRPr="005E1952" w:rsidRDefault="00BD18AA" w:rsidP="00F20403">
      <w:pPr>
        <w:pStyle w:val="PolicyBullets"/>
        <w:jc w:val="both"/>
        <w:rPr>
          <w:rFonts w:ascii="Tahoma" w:hAnsi="Tahoma" w:cs="Tahoma"/>
        </w:rPr>
      </w:pPr>
      <w:r w:rsidRPr="005E1952">
        <w:rPr>
          <w:rFonts w:ascii="Tahoma" w:hAnsi="Tahoma" w:cs="Tahoma"/>
        </w:rPr>
        <w:t>Who the designated person is and how to contact them</w:t>
      </w:r>
    </w:p>
    <w:p w14:paraId="5A392776" w14:textId="5F4BAD47" w:rsidR="00BD18AA" w:rsidRPr="005E1952" w:rsidRDefault="00F91BB1" w:rsidP="00F20403">
      <w:pPr>
        <w:pStyle w:val="PolicyBullets"/>
        <w:jc w:val="both"/>
        <w:rPr>
          <w:rFonts w:ascii="Tahoma" w:hAnsi="Tahoma" w:cs="Tahoma"/>
        </w:rPr>
      </w:pPr>
      <w:r w:rsidRPr="005E1952">
        <w:rPr>
          <w:rFonts w:ascii="Tahoma" w:hAnsi="Tahoma" w:cs="Tahoma"/>
        </w:rPr>
        <w:t>What evidence the foster parents should be expected to provide</w:t>
      </w:r>
    </w:p>
    <w:p w14:paraId="75436E15" w14:textId="25B384D1" w:rsidR="00F91BB1" w:rsidRPr="005E1952" w:rsidRDefault="00F91BB1" w:rsidP="00F20403">
      <w:pPr>
        <w:pStyle w:val="PolicyBullets"/>
        <w:jc w:val="both"/>
        <w:rPr>
          <w:rFonts w:ascii="Tahoma" w:hAnsi="Tahoma" w:cs="Tahoma"/>
        </w:rPr>
      </w:pPr>
      <w:r w:rsidRPr="005E1952">
        <w:rPr>
          <w:rFonts w:ascii="Tahoma" w:hAnsi="Tahoma" w:cs="Tahoma"/>
        </w:rPr>
        <w:t>How the foster parent should pass the form to the LA</w:t>
      </w:r>
    </w:p>
    <w:p w14:paraId="72FB00E4" w14:textId="751EF742" w:rsidR="00F91BB1" w:rsidRPr="005E1952" w:rsidRDefault="00F91BB1" w:rsidP="00F20403">
      <w:pPr>
        <w:pStyle w:val="PolicyBullets"/>
        <w:jc w:val="both"/>
        <w:rPr>
          <w:rFonts w:ascii="Tahoma" w:hAnsi="Tahoma" w:cs="Tahoma"/>
        </w:rPr>
      </w:pPr>
      <w:r w:rsidRPr="005E1952">
        <w:rPr>
          <w:rFonts w:ascii="Tahoma" w:hAnsi="Tahoma" w:cs="Tahoma"/>
        </w:rPr>
        <w:t>How/if the evidence will be stored once the form is completed and approved</w:t>
      </w:r>
    </w:p>
    <w:p w14:paraId="400087F4" w14:textId="11771506" w:rsidR="00F91BB1" w:rsidRPr="005E1952" w:rsidRDefault="00F91BB1" w:rsidP="00F20403">
      <w:pPr>
        <w:pStyle w:val="PolicyBullets"/>
        <w:jc w:val="both"/>
        <w:rPr>
          <w:rFonts w:ascii="Tahoma" w:hAnsi="Tahoma" w:cs="Tahoma"/>
        </w:rPr>
      </w:pPr>
      <w:r w:rsidRPr="005E1952">
        <w:rPr>
          <w:rFonts w:ascii="Tahoma" w:hAnsi="Tahoma" w:cs="Tahoma"/>
        </w:rPr>
        <w:t>The timeframe by which the designated person will response to any application – this will be no later than four weeks from the receipt of the application</w:t>
      </w:r>
    </w:p>
    <w:p w14:paraId="6E783D19" w14:textId="77777777" w:rsidR="00F91BB1" w:rsidRPr="005E1952" w:rsidRDefault="00F91BB1" w:rsidP="00F20403">
      <w:pPr>
        <w:pStyle w:val="PolicyBullets"/>
        <w:numPr>
          <w:ilvl w:val="0"/>
          <w:numId w:val="0"/>
        </w:numPr>
        <w:ind w:left="1922"/>
        <w:jc w:val="both"/>
        <w:rPr>
          <w:rFonts w:ascii="Tahoma" w:hAnsi="Tahoma" w:cs="Tahoma"/>
        </w:rPr>
      </w:pPr>
    </w:p>
    <w:p w14:paraId="3C81A576" w14:textId="6D0C7272" w:rsidR="00BD18AA" w:rsidRPr="005E1952" w:rsidRDefault="00BD18AA" w:rsidP="00F20403">
      <w:pPr>
        <w:pStyle w:val="Style2"/>
        <w:jc w:val="both"/>
        <w:rPr>
          <w:rFonts w:ascii="Tahoma" w:hAnsi="Tahoma" w:cs="Tahoma"/>
        </w:rPr>
      </w:pPr>
      <w:r w:rsidRPr="005E1952">
        <w:rPr>
          <w:rFonts w:ascii="Tahoma" w:hAnsi="Tahoma" w:cs="Tahoma"/>
        </w:rPr>
        <w:t>Where the LA determines that an application for the additional hours is not consistent with a child’s care plan, they will not be eligible, regardless of whether parents satisfy the other criteria</w:t>
      </w:r>
      <w:r w:rsidR="00747611" w:rsidRPr="005E1952">
        <w:rPr>
          <w:rFonts w:ascii="Tahoma" w:hAnsi="Tahoma" w:cs="Tahoma"/>
        </w:rPr>
        <w:t xml:space="preserve"> outlined in paragraph 5.1</w:t>
      </w:r>
      <w:r w:rsidR="00F91BB1" w:rsidRPr="005E1952">
        <w:rPr>
          <w:rFonts w:ascii="Tahoma" w:hAnsi="Tahoma" w:cs="Tahoma"/>
        </w:rPr>
        <w:t>.</w:t>
      </w:r>
    </w:p>
    <w:p w14:paraId="1E50DF5B" w14:textId="44219413" w:rsidR="00F91BB1" w:rsidRPr="005E1952" w:rsidRDefault="00F91BB1" w:rsidP="00F20403">
      <w:pPr>
        <w:pStyle w:val="Style2"/>
        <w:jc w:val="both"/>
        <w:rPr>
          <w:rFonts w:ascii="Tahoma" w:hAnsi="Tahoma" w:cs="Tahoma"/>
        </w:rPr>
      </w:pPr>
      <w:r w:rsidRPr="005E1952">
        <w:rPr>
          <w:rFonts w:ascii="Tahoma" w:hAnsi="Tahoma" w:cs="Tahoma"/>
        </w:rPr>
        <w:t>Where an application is approved, details will be entered onto the eligibility checking system</w:t>
      </w:r>
      <w:r w:rsidR="00423FED" w:rsidRPr="005E1952">
        <w:rPr>
          <w:rFonts w:ascii="Tahoma" w:hAnsi="Tahoma" w:cs="Tahoma"/>
        </w:rPr>
        <w:t xml:space="preserve"> where a record will be created for the child. Once the code is generated, this will be sent to parents via email and the child’s social worker will be informed that the code has been issued.</w:t>
      </w:r>
    </w:p>
    <w:p w14:paraId="573A7E28" w14:textId="4DAF222F" w:rsidR="00423FED" w:rsidRPr="005E1952" w:rsidRDefault="00423FED" w:rsidP="00F20403">
      <w:pPr>
        <w:pStyle w:val="Style2"/>
        <w:jc w:val="both"/>
        <w:rPr>
          <w:rFonts w:ascii="Tahoma" w:hAnsi="Tahoma" w:cs="Tahoma"/>
        </w:rPr>
      </w:pPr>
      <w:r w:rsidRPr="005E1952">
        <w:rPr>
          <w:rFonts w:ascii="Tahoma" w:hAnsi="Tahoma" w:cs="Tahoma"/>
        </w:rPr>
        <w:t xml:space="preserve">Once foster parents have received the code, the process is the same as that outlined in </w:t>
      </w:r>
      <w:hyperlink w:anchor="_Eligibility_for_30_1" w:history="1">
        <w:r w:rsidRPr="005E1952">
          <w:rPr>
            <w:rStyle w:val="Hyperlink"/>
            <w:rFonts w:ascii="Tahoma" w:hAnsi="Tahoma" w:cs="Tahoma"/>
          </w:rPr>
          <w:t>section 3</w:t>
        </w:r>
      </w:hyperlink>
      <w:r w:rsidRPr="005E1952">
        <w:rPr>
          <w:rFonts w:ascii="Tahoma" w:hAnsi="Tahoma" w:cs="Tahoma"/>
        </w:rPr>
        <w:t xml:space="preserve"> of this policy.</w:t>
      </w:r>
    </w:p>
    <w:p w14:paraId="7A8AD52B" w14:textId="2A8C2FF0" w:rsidR="006327E1" w:rsidRPr="005E1952" w:rsidRDefault="006327E1" w:rsidP="00F20403">
      <w:pPr>
        <w:pStyle w:val="Style2"/>
        <w:jc w:val="both"/>
        <w:rPr>
          <w:rFonts w:ascii="Tahoma" w:hAnsi="Tahoma" w:cs="Tahoma"/>
        </w:rPr>
      </w:pPr>
      <w:r w:rsidRPr="005E1952">
        <w:rPr>
          <w:rFonts w:ascii="Tahoma" w:hAnsi="Tahoma" w:cs="Tahoma"/>
        </w:rPr>
        <w:t>Foster parents will be required to re-confirm their eligibility every three months and will be prompted in advance of the deadline.</w:t>
      </w:r>
    </w:p>
    <w:p w14:paraId="5F17DE7B" w14:textId="3CFF2CFB" w:rsidR="006327E1" w:rsidRPr="005E1952" w:rsidRDefault="00423FED" w:rsidP="00F20403">
      <w:pPr>
        <w:pStyle w:val="Style2"/>
        <w:jc w:val="both"/>
        <w:rPr>
          <w:rFonts w:ascii="Tahoma" w:hAnsi="Tahoma" w:cs="Tahoma"/>
        </w:rPr>
      </w:pPr>
      <w:r w:rsidRPr="005E1952">
        <w:rPr>
          <w:rFonts w:ascii="Tahoma" w:hAnsi="Tahoma" w:cs="Tahoma"/>
        </w:rPr>
        <w:t>The LA is free to determine the exact evidence required from foster parents to re-confirm eligibility, which will be made clear to parents during the initial application. At a minimum, the LA will be satisfied that:</w:t>
      </w:r>
    </w:p>
    <w:p w14:paraId="246D76EC" w14:textId="645001B4" w:rsidR="00423FED" w:rsidRPr="005E1952" w:rsidRDefault="00423FED" w:rsidP="00F20403">
      <w:pPr>
        <w:pStyle w:val="PolicyBullets"/>
        <w:jc w:val="both"/>
        <w:rPr>
          <w:rFonts w:ascii="Tahoma" w:hAnsi="Tahoma" w:cs="Tahoma"/>
        </w:rPr>
      </w:pPr>
      <w:r w:rsidRPr="005E1952">
        <w:rPr>
          <w:rFonts w:ascii="Tahoma" w:hAnsi="Tahoma" w:cs="Tahoma"/>
        </w:rPr>
        <w:t>The placement is still ongoing;</w:t>
      </w:r>
    </w:p>
    <w:p w14:paraId="6C5E41B0" w14:textId="1D6A4879" w:rsidR="00423FED" w:rsidRPr="005E1952" w:rsidRDefault="00423FED" w:rsidP="00F20403">
      <w:pPr>
        <w:pStyle w:val="PolicyBullets"/>
        <w:jc w:val="both"/>
        <w:rPr>
          <w:rFonts w:ascii="Tahoma" w:hAnsi="Tahoma" w:cs="Tahoma"/>
        </w:rPr>
      </w:pPr>
      <w:r w:rsidRPr="005E1952">
        <w:rPr>
          <w:rFonts w:ascii="Tahoma" w:hAnsi="Tahoma" w:cs="Tahoma"/>
        </w:rPr>
        <w:t>Accessing the additional hours is still consistent with the child’s care plan; and</w:t>
      </w:r>
    </w:p>
    <w:p w14:paraId="7FDAECDD" w14:textId="4A0D46BE" w:rsidR="00423FED" w:rsidRPr="005E1952" w:rsidRDefault="00423FED" w:rsidP="00F20403">
      <w:pPr>
        <w:pStyle w:val="PolicyBullets"/>
        <w:jc w:val="both"/>
        <w:rPr>
          <w:rFonts w:ascii="Tahoma" w:hAnsi="Tahoma" w:cs="Tahoma"/>
        </w:rPr>
      </w:pPr>
      <w:r w:rsidRPr="005E1952">
        <w:rPr>
          <w:rFonts w:ascii="Tahoma" w:hAnsi="Tahoma" w:cs="Tahoma"/>
        </w:rPr>
        <w:t>The foster parents are still engaging in paid work outside their role as a foster parent.</w:t>
      </w:r>
    </w:p>
    <w:p w14:paraId="7A5FB0D3" w14:textId="440F8BA2" w:rsidR="00423FED" w:rsidRPr="005E1952" w:rsidRDefault="00423FED" w:rsidP="00F20403">
      <w:pPr>
        <w:pStyle w:val="PolicyBullets"/>
        <w:numPr>
          <w:ilvl w:val="0"/>
          <w:numId w:val="0"/>
        </w:numPr>
        <w:ind w:left="1922" w:hanging="357"/>
        <w:jc w:val="both"/>
        <w:rPr>
          <w:rFonts w:ascii="Tahoma" w:hAnsi="Tahoma" w:cs="Tahoma"/>
        </w:rPr>
      </w:pPr>
    </w:p>
    <w:p w14:paraId="236C9ECB" w14:textId="7BF2AFA8" w:rsidR="00423FED" w:rsidRPr="005E1952" w:rsidRDefault="00423FED" w:rsidP="00F20403">
      <w:pPr>
        <w:pStyle w:val="Style2"/>
        <w:jc w:val="both"/>
        <w:rPr>
          <w:rFonts w:ascii="Tahoma" w:hAnsi="Tahoma" w:cs="Tahoma"/>
        </w:rPr>
      </w:pPr>
      <w:r w:rsidRPr="005E1952">
        <w:rPr>
          <w:rFonts w:ascii="Tahoma" w:hAnsi="Tahoma" w:cs="Tahoma"/>
        </w:rPr>
        <w:t>If a foster parent is unhappy about the decision made by the LA, they should follow the LA’s complaints process</w:t>
      </w:r>
      <w:r w:rsidR="00C81332" w:rsidRPr="005E1952">
        <w:rPr>
          <w:rFonts w:ascii="Tahoma" w:hAnsi="Tahoma" w:cs="Tahoma"/>
        </w:rPr>
        <w:t xml:space="preserve"> and contact the child’s social worker.</w:t>
      </w:r>
    </w:p>
    <w:p w14:paraId="7AF75E01" w14:textId="18111A9C"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18" w:name="_Application_timetable_1"/>
      <w:bookmarkEnd w:id="18"/>
      <w:r w:rsidRPr="005E1952">
        <w:rPr>
          <w:rFonts w:ascii="Tahoma" w:hAnsi="Tahoma" w:cs="Tahoma"/>
          <w:b/>
          <w:sz w:val="22"/>
          <w:szCs w:val="22"/>
        </w:rPr>
        <w:t>Application timetable</w:t>
      </w:r>
    </w:p>
    <w:p w14:paraId="6C56DC35" w14:textId="6F12550E" w:rsidR="00DD0FA9" w:rsidRPr="00DD0FA9" w:rsidRDefault="0006324E" w:rsidP="00DD0FA9">
      <w:pPr>
        <w:pStyle w:val="TSB-Level1Numbers"/>
        <w:numPr>
          <w:ilvl w:val="1"/>
          <w:numId w:val="12"/>
        </w:numPr>
        <w:rPr>
          <w:rFonts w:ascii="Tahoma" w:hAnsi="Tahoma" w:cs="Tahoma"/>
          <w:szCs w:val="22"/>
        </w:rPr>
      </w:pPr>
      <w:r w:rsidRPr="005E1952">
        <w:rPr>
          <w:rFonts w:ascii="Tahoma" w:hAnsi="Tahoma" w:cs="Tahoma"/>
          <w:szCs w:val="22"/>
        </w:rPr>
        <w:t xml:space="preserve">A child is deemed to be of nursery-age from the beginning of the term following their </w:t>
      </w:r>
      <w:r w:rsidR="002F174A">
        <w:rPr>
          <w:rFonts w:ascii="Tahoma" w:hAnsi="Tahoma" w:cs="Tahoma"/>
          <w:szCs w:val="22"/>
        </w:rPr>
        <w:t xml:space="preserve">third </w:t>
      </w:r>
      <w:r w:rsidR="00496BFF" w:rsidRPr="005E1952">
        <w:rPr>
          <w:rFonts w:ascii="Tahoma" w:hAnsi="Tahoma" w:cs="Tahoma"/>
          <w:szCs w:val="22"/>
        </w:rPr>
        <w:t>birthday.</w:t>
      </w:r>
      <w:r w:rsidR="00DD0FA9">
        <w:rPr>
          <w:rFonts w:ascii="Tahoma" w:hAnsi="Tahoma" w:cs="Tahoma"/>
          <w:szCs w:val="22"/>
        </w:rPr>
        <w:t xml:space="preserve"> </w:t>
      </w:r>
    </w:p>
    <w:p w14:paraId="30376C89" w14:textId="22AA386A" w:rsidR="003B7E99" w:rsidRDefault="0006324E" w:rsidP="003B7E99">
      <w:pPr>
        <w:pStyle w:val="TSB-Level1Numbers"/>
        <w:numPr>
          <w:ilvl w:val="1"/>
          <w:numId w:val="12"/>
        </w:numPr>
        <w:rPr>
          <w:rFonts w:ascii="Tahoma" w:hAnsi="Tahoma" w:cs="Tahoma"/>
          <w:szCs w:val="22"/>
        </w:rPr>
      </w:pPr>
      <w:r w:rsidRPr="005E1952">
        <w:rPr>
          <w:rFonts w:ascii="Tahoma" w:hAnsi="Tahoma" w:cs="Tahoma"/>
          <w:szCs w:val="22"/>
        </w:rPr>
        <w:lastRenderedPageBreak/>
        <w:tab/>
        <w:t>Parents may register their interest in a place at the nursery</w:t>
      </w:r>
      <w:r w:rsidR="00496BFF" w:rsidRPr="005E1952">
        <w:rPr>
          <w:rFonts w:ascii="Tahoma" w:hAnsi="Tahoma" w:cs="Tahoma"/>
          <w:szCs w:val="22"/>
        </w:rPr>
        <w:t xml:space="preserve"> any time</w:t>
      </w:r>
      <w:r w:rsidR="00A01C80">
        <w:rPr>
          <w:rFonts w:ascii="Tahoma" w:hAnsi="Tahoma" w:cs="Tahoma"/>
          <w:szCs w:val="22"/>
        </w:rPr>
        <w:t xml:space="preserve"> by completing an expression of interest form and returning this to the School Office</w:t>
      </w:r>
      <w:r w:rsidR="00B86E3D" w:rsidRPr="005E1952">
        <w:rPr>
          <w:rFonts w:ascii="Tahoma" w:hAnsi="Tahoma" w:cs="Tahoma"/>
          <w:szCs w:val="22"/>
        </w:rPr>
        <w:t>.</w:t>
      </w:r>
    </w:p>
    <w:p w14:paraId="7742F1E0" w14:textId="21164FDB" w:rsidR="00A01C80" w:rsidRDefault="00A01C80" w:rsidP="003B7E99">
      <w:pPr>
        <w:pStyle w:val="TSB-Level1Numbers"/>
        <w:numPr>
          <w:ilvl w:val="1"/>
          <w:numId w:val="12"/>
        </w:numPr>
        <w:rPr>
          <w:rFonts w:ascii="Tahoma" w:hAnsi="Tahoma" w:cs="Tahoma"/>
          <w:szCs w:val="22"/>
        </w:rPr>
      </w:pPr>
      <w:r>
        <w:rPr>
          <w:rFonts w:ascii="Tahoma" w:hAnsi="Tahoma" w:cs="Tahoma"/>
          <w:szCs w:val="22"/>
        </w:rPr>
        <w:t>At the end of April</w:t>
      </w:r>
      <w:r w:rsidR="00642B29">
        <w:rPr>
          <w:rFonts w:ascii="Tahoma" w:hAnsi="Tahoma" w:cs="Tahoma"/>
          <w:szCs w:val="22"/>
        </w:rPr>
        <w:t xml:space="preserve">, </w:t>
      </w:r>
      <w:r>
        <w:rPr>
          <w:rFonts w:ascii="Tahoma" w:hAnsi="Tahoma" w:cs="Tahoma"/>
          <w:szCs w:val="22"/>
        </w:rPr>
        <w:t xml:space="preserve">the school will contact all families who have registered an interest for the </w:t>
      </w:r>
      <w:r w:rsidR="00642B29">
        <w:rPr>
          <w:rFonts w:ascii="Tahoma" w:hAnsi="Tahoma" w:cs="Tahoma"/>
          <w:szCs w:val="22"/>
        </w:rPr>
        <w:t>coming academic year</w:t>
      </w:r>
      <w:r w:rsidR="009D31A0">
        <w:rPr>
          <w:rFonts w:ascii="Tahoma" w:hAnsi="Tahoma" w:cs="Tahoma"/>
          <w:szCs w:val="22"/>
        </w:rPr>
        <w:t>,</w:t>
      </w:r>
      <w:r>
        <w:rPr>
          <w:rFonts w:ascii="Tahoma" w:hAnsi="Tahoma" w:cs="Tahoma"/>
          <w:szCs w:val="22"/>
        </w:rPr>
        <w:t xml:space="preserve"> to ask them to formally confirm their interest </w:t>
      </w:r>
      <w:r w:rsidR="00642B29">
        <w:rPr>
          <w:rFonts w:ascii="Tahoma" w:hAnsi="Tahoma" w:cs="Tahoma"/>
          <w:szCs w:val="22"/>
        </w:rPr>
        <w:t>via</w:t>
      </w:r>
      <w:r>
        <w:rPr>
          <w:rFonts w:ascii="Tahoma" w:hAnsi="Tahoma" w:cs="Tahoma"/>
          <w:szCs w:val="22"/>
        </w:rPr>
        <w:t xml:space="preserve"> an application form. The form will require details of which </w:t>
      </w:r>
      <w:r w:rsidR="009D31A0">
        <w:rPr>
          <w:rFonts w:ascii="Tahoma" w:hAnsi="Tahoma" w:cs="Tahoma"/>
          <w:szCs w:val="22"/>
        </w:rPr>
        <w:t xml:space="preserve">weekly </w:t>
      </w:r>
      <w:r>
        <w:rPr>
          <w:rFonts w:ascii="Tahoma" w:hAnsi="Tahoma" w:cs="Tahoma"/>
          <w:szCs w:val="22"/>
        </w:rPr>
        <w:t xml:space="preserve">sessions are required. Families will have two weeks in which to respond. </w:t>
      </w:r>
    </w:p>
    <w:p w14:paraId="0D78B46B" w14:textId="436B08FE" w:rsidR="00A01C80" w:rsidRDefault="00A01C80" w:rsidP="003B7E99">
      <w:pPr>
        <w:pStyle w:val="TSB-Level1Numbers"/>
        <w:numPr>
          <w:ilvl w:val="1"/>
          <w:numId w:val="12"/>
        </w:numPr>
        <w:rPr>
          <w:rFonts w:ascii="Tahoma" w:hAnsi="Tahoma" w:cs="Tahoma"/>
          <w:szCs w:val="22"/>
        </w:rPr>
      </w:pPr>
      <w:r>
        <w:rPr>
          <w:rFonts w:ascii="Tahoma" w:hAnsi="Tahoma" w:cs="Tahoma"/>
          <w:szCs w:val="22"/>
        </w:rPr>
        <w:t>Once the due date for return of the applications has passed</w:t>
      </w:r>
      <w:r w:rsidR="00642B29">
        <w:rPr>
          <w:rFonts w:ascii="Tahoma" w:hAnsi="Tahoma" w:cs="Tahoma"/>
          <w:szCs w:val="22"/>
        </w:rPr>
        <w:t>,</w:t>
      </w:r>
      <w:r>
        <w:rPr>
          <w:rFonts w:ascii="Tahoma" w:hAnsi="Tahoma" w:cs="Tahoma"/>
          <w:szCs w:val="22"/>
        </w:rPr>
        <w:t xml:space="preserve"> places will be allocated</w:t>
      </w:r>
      <w:r w:rsidR="00DD0FA9">
        <w:rPr>
          <w:rFonts w:ascii="Tahoma" w:hAnsi="Tahoma" w:cs="Tahoma"/>
          <w:szCs w:val="22"/>
        </w:rPr>
        <w:t xml:space="preserve"> according to the criteria set out in this policy.</w:t>
      </w:r>
    </w:p>
    <w:p w14:paraId="0FB25DE2" w14:textId="7DFD09D0" w:rsidR="00DD0FA9" w:rsidRPr="00DD0FA9" w:rsidRDefault="00DD0FA9" w:rsidP="00DD0FA9">
      <w:pPr>
        <w:pStyle w:val="TSB-Level1Numbers"/>
        <w:numPr>
          <w:ilvl w:val="1"/>
          <w:numId w:val="12"/>
        </w:numPr>
        <w:rPr>
          <w:rFonts w:ascii="Tahoma" w:hAnsi="Tahoma" w:cs="Tahoma"/>
          <w:szCs w:val="22"/>
        </w:rPr>
      </w:pPr>
      <w:r>
        <w:rPr>
          <w:rFonts w:ascii="Tahoma" w:hAnsi="Tahoma" w:cs="Tahoma"/>
          <w:szCs w:val="22"/>
        </w:rPr>
        <w:t xml:space="preserve">Written offers will be made to families by the end of June. Children will be allocated a start date </w:t>
      </w:r>
      <w:r w:rsidR="00540292">
        <w:rPr>
          <w:rFonts w:ascii="Tahoma" w:hAnsi="Tahoma" w:cs="Tahoma"/>
          <w:szCs w:val="22"/>
        </w:rPr>
        <w:t xml:space="preserve">at the start of </w:t>
      </w:r>
      <w:r w:rsidR="00DB042E">
        <w:rPr>
          <w:rFonts w:ascii="Tahoma" w:hAnsi="Tahoma" w:cs="Tahoma"/>
          <w:szCs w:val="22"/>
        </w:rPr>
        <w:t>the</w:t>
      </w:r>
      <w:r w:rsidR="00540292">
        <w:rPr>
          <w:rFonts w:ascii="Tahoma" w:hAnsi="Tahoma" w:cs="Tahoma"/>
          <w:szCs w:val="22"/>
        </w:rPr>
        <w:t xml:space="preserve"> </w:t>
      </w:r>
      <w:r w:rsidR="009D31A0">
        <w:rPr>
          <w:rFonts w:ascii="Tahoma" w:hAnsi="Tahoma" w:cs="Tahoma"/>
          <w:szCs w:val="22"/>
        </w:rPr>
        <w:t>school term appropriate to their age</w:t>
      </w:r>
      <w:r w:rsidR="00DB042E">
        <w:rPr>
          <w:rFonts w:ascii="Tahoma" w:hAnsi="Tahoma" w:cs="Tahoma"/>
          <w:szCs w:val="22"/>
        </w:rPr>
        <w:t xml:space="preserve"> as detailed in paragraph 2.3</w:t>
      </w:r>
      <w:r>
        <w:rPr>
          <w:rFonts w:ascii="Tahoma" w:hAnsi="Tahoma" w:cs="Tahoma"/>
          <w:szCs w:val="22"/>
        </w:rPr>
        <w:t>. Children are only eligible</w:t>
      </w:r>
      <w:r w:rsidR="003B3716">
        <w:rPr>
          <w:rFonts w:ascii="Tahoma" w:hAnsi="Tahoma" w:cs="Tahoma"/>
          <w:szCs w:val="22"/>
        </w:rPr>
        <w:t xml:space="preserve"> to attend</w:t>
      </w:r>
      <w:r>
        <w:rPr>
          <w:rFonts w:ascii="Tahoma" w:hAnsi="Tahoma" w:cs="Tahoma"/>
          <w:szCs w:val="22"/>
        </w:rPr>
        <w:t xml:space="preserve"> from the term after their third birthday. </w:t>
      </w:r>
    </w:p>
    <w:p w14:paraId="5D63F790" w14:textId="700235A2" w:rsidR="00DD0FA9" w:rsidRDefault="00DD0FA9" w:rsidP="003B7E99">
      <w:pPr>
        <w:pStyle w:val="TSB-Level1Numbers"/>
        <w:numPr>
          <w:ilvl w:val="1"/>
          <w:numId w:val="12"/>
        </w:numPr>
        <w:rPr>
          <w:rFonts w:ascii="Tahoma" w:hAnsi="Tahoma" w:cs="Tahoma"/>
          <w:szCs w:val="22"/>
        </w:rPr>
      </w:pPr>
      <w:r>
        <w:rPr>
          <w:rFonts w:ascii="Tahoma" w:hAnsi="Tahoma" w:cs="Tahoma"/>
          <w:szCs w:val="22"/>
        </w:rPr>
        <w:t xml:space="preserve">Places are guaranteed from the date the child starts nursery, until </w:t>
      </w:r>
      <w:r w:rsidR="00642B29">
        <w:rPr>
          <w:rFonts w:ascii="Tahoma" w:hAnsi="Tahoma" w:cs="Tahoma"/>
          <w:szCs w:val="22"/>
        </w:rPr>
        <w:t xml:space="preserve">the </w:t>
      </w:r>
      <w:r>
        <w:rPr>
          <w:rFonts w:ascii="Tahoma" w:hAnsi="Tahoma" w:cs="Tahoma"/>
          <w:szCs w:val="22"/>
        </w:rPr>
        <w:t>31</w:t>
      </w:r>
      <w:r w:rsidR="00642B29" w:rsidRPr="000A00E3">
        <w:rPr>
          <w:rFonts w:ascii="Tahoma" w:hAnsi="Tahoma" w:cs="Tahoma"/>
          <w:szCs w:val="22"/>
          <w:vertAlign w:val="superscript"/>
        </w:rPr>
        <w:t>st</w:t>
      </w:r>
      <w:r w:rsidR="00642B29">
        <w:rPr>
          <w:rFonts w:ascii="Tahoma" w:hAnsi="Tahoma" w:cs="Tahoma"/>
          <w:szCs w:val="22"/>
        </w:rPr>
        <w:t xml:space="preserve"> </w:t>
      </w:r>
      <w:r>
        <w:rPr>
          <w:rFonts w:ascii="Tahoma" w:hAnsi="Tahoma" w:cs="Tahoma"/>
          <w:szCs w:val="22"/>
        </w:rPr>
        <w:t xml:space="preserve">August </w:t>
      </w:r>
      <w:r w:rsidR="00642B29">
        <w:rPr>
          <w:rFonts w:ascii="Tahoma" w:hAnsi="Tahoma" w:cs="Tahoma"/>
          <w:szCs w:val="22"/>
        </w:rPr>
        <w:t xml:space="preserve">date </w:t>
      </w:r>
      <w:r>
        <w:rPr>
          <w:rFonts w:ascii="Tahoma" w:hAnsi="Tahoma" w:cs="Tahoma"/>
          <w:szCs w:val="22"/>
        </w:rPr>
        <w:t>following the child’s fourth birthday.</w:t>
      </w:r>
    </w:p>
    <w:p w14:paraId="340842FF" w14:textId="1FF2F1E0" w:rsidR="00A01C80" w:rsidRPr="003B7E99" w:rsidRDefault="00A01C80" w:rsidP="000A00E3">
      <w:pPr>
        <w:pStyle w:val="TSB-Level1Numbers"/>
        <w:ind w:left="1424" w:firstLine="0"/>
        <w:rPr>
          <w:rFonts w:ascii="Tahoma" w:hAnsi="Tahoma" w:cs="Tahoma"/>
          <w:szCs w:val="22"/>
        </w:rPr>
      </w:pPr>
    </w:p>
    <w:p w14:paraId="2D814C17" w14:textId="6A2E48D6" w:rsidR="00284042" w:rsidRPr="005E1952" w:rsidRDefault="00284042" w:rsidP="00F20403">
      <w:pPr>
        <w:pStyle w:val="Heading10"/>
        <w:numPr>
          <w:ilvl w:val="0"/>
          <w:numId w:val="12"/>
        </w:numPr>
        <w:ind w:left="993" w:hanging="636"/>
        <w:jc w:val="both"/>
        <w:rPr>
          <w:rFonts w:ascii="Tahoma" w:hAnsi="Tahoma" w:cs="Tahoma"/>
          <w:b/>
          <w:sz w:val="22"/>
          <w:szCs w:val="22"/>
        </w:rPr>
      </w:pPr>
      <w:bookmarkStart w:id="19" w:name="_Noise_disturbance"/>
      <w:bookmarkStart w:id="20" w:name="_Section_2"/>
      <w:bookmarkStart w:id="21" w:name="_Over-subscription"/>
      <w:bookmarkStart w:id="22" w:name="_Deposits"/>
      <w:bookmarkEnd w:id="19"/>
      <w:bookmarkEnd w:id="20"/>
      <w:bookmarkEnd w:id="21"/>
      <w:bookmarkEnd w:id="22"/>
      <w:r w:rsidRPr="005E1952">
        <w:rPr>
          <w:rFonts w:ascii="Tahoma" w:hAnsi="Tahoma" w:cs="Tahoma"/>
          <w:b/>
          <w:sz w:val="22"/>
          <w:szCs w:val="22"/>
        </w:rPr>
        <w:t>Deposits</w:t>
      </w:r>
    </w:p>
    <w:p w14:paraId="23B4661A" w14:textId="08B697CF" w:rsidR="00284042" w:rsidRPr="005E1952" w:rsidRDefault="00284042" w:rsidP="00F20403">
      <w:pPr>
        <w:pStyle w:val="Style2"/>
        <w:ind w:left="1418"/>
        <w:jc w:val="both"/>
        <w:rPr>
          <w:rFonts w:ascii="Tahoma" w:hAnsi="Tahoma" w:cs="Tahoma"/>
        </w:rPr>
      </w:pPr>
      <w:r w:rsidRPr="005E1952">
        <w:rPr>
          <w:rFonts w:ascii="Tahoma" w:hAnsi="Tahoma" w:cs="Tahoma"/>
        </w:rPr>
        <w:t xml:space="preserve">The nursery charges a </w:t>
      </w:r>
      <w:r w:rsidR="002536C6" w:rsidRPr="005E1952">
        <w:rPr>
          <w:rFonts w:ascii="Tahoma" w:hAnsi="Tahoma" w:cs="Tahoma"/>
        </w:rPr>
        <w:t xml:space="preserve">refundable </w:t>
      </w:r>
      <w:r w:rsidR="00FC0922" w:rsidRPr="005E1952">
        <w:rPr>
          <w:rFonts w:ascii="Tahoma" w:hAnsi="Tahoma" w:cs="Tahoma"/>
        </w:rPr>
        <w:t>d</w:t>
      </w:r>
      <w:r w:rsidRPr="005E1952">
        <w:rPr>
          <w:rFonts w:ascii="Tahoma" w:hAnsi="Tahoma" w:cs="Tahoma"/>
        </w:rPr>
        <w:t xml:space="preserve">eposit </w:t>
      </w:r>
      <w:r w:rsidRPr="003B7E99">
        <w:rPr>
          <w:rFonts w:ascii="Tahoma" w:hAnsi="Tahoma" w:cs="Tahoma"/>
        </w:rPr>
        <w:t>of £</w:t>
      </w:r>
      <w:r w:rsidR="00642B29">
        <w:rPr>
          <w:rFonts w:ascii="Tahoma" w:hAnsi="Tahoma" w:cs="Tahoma"/>
        </w:rPr>
        <w:t>5</w:t>
      </w:r>
      <w:r w:rsidRPr="003B7E99">
        <w:rPr>
          <w:rFonts w:ascii="Tahoma" w:hAnsi="Tahoma" w:cs="Tahoma"/>
        </w:rPr>
        <w:t>0.00</w:t>
      </w:r>
      <w:r w:rsidR="00FC0922" w:rsidRPr="003B7E99">
        <w:rPr>
          <w:rFonts w:ascii="Tahoma" w:hAnsi="Tahoma" w:cs="Tahoma"/>
        </w:rPr>
        <w:t>.</w:t>
      </w:r>
      <w:r w:rsidRPr="005E1952">
        <w:rPr>
          <w:rFonts w:ascii="Tahoma" w:hAnsi="Tahoma" w:cs="Tahoma"/>
          <w:b/>
          <w:u w:val="single"/>
        </w:rPr>
        <w:t xml:space="preserve"> </w:t>
      </w:r>
    </w:p>
    <w:p w14:paraId="442A913C" w14:textId="2A2E1BF9" w:rsidR="00284042" w:rsidRPr="005E1952" w:rsidRDefault="00284042" w:rsidP="00F20403">
      <w:pPr>
        <w:pStyle w:val="Style2"/>
        <w:ind w:left="1418"/>
        <w:jc w:val="both"/>
        <w:rPr>
          <w:rFonts w:ascii="Tahoma" w:hAnsi="Tahoma" w:cs="Tahoma"/>
        </w:rPr>
      </w:pPr>
      <w:r w:rsidRPr="005E1952">
        <w:rPr>
          <w:rFonts w:ascii="Tahoma" w:hAnsi="Tahoma" w:cs="Tahoma"/>
        </w:rPr>
        <w:t>The purpose of the deposit is to secure places for childcare and provide assurance to the nursery that parents will take up the place.</w:t>
      </w:r>
    </w:p>
    <w:p w14:paraId="4B80E06A" w14:textId="5FEA9459" w:rsidR="00284042" w:rsidRPr="005E1952" w:rsidRDefault="002536C6" w:rsidP="00F20403">
      <w:pPr>
        <w:pStyle w:val="Style2"/>
        <w:ind w:left="1418"/>
        <w:jc w:val="both"/>
        <w:rPr>
          <w:rFonts w:ascii="Tahoma" w:hAnsi="Tahoma" w:cs="Tahoma"/>
        </w:rPr>
      </w:pPr>
      <w:r w:rsidRPr="005E1952">
        <w:rPr>
          <w:rFonts w:ascii="Tahoma" w:hAnsi="Tahoma" w:cs="Tahoma"/>
        </w:rPr>
        <w:t>If p</w:t>
      </w:r>
      <w:r w:rsidR="00284042" w:rsidRPr="005E1952">
        <w:rPr>
          <w:rFonts w:ascii="Tahoma" w:hAnsi="Tahoma" w:cs="Tahoma"/>
        </w:rPr>
        <w:t>arents fail to take up the place, the nursery is not obliged to refund the deposit</w:t>
      </w:r>
      <w:r w:rsidR="00642B29">
        <w:rPr>
          <w:rFonts w:ascii="Tahoma" w:hAnsi="Tahoma" w:cs="Tahoma"/>
        </w:rPr>
        <w:t xml:space="preserve">. </w:t>
      </w:r>
    </w:p>
    <w:p w14:paraId="497E953A" w14:textId="2800BE5D" w:rsidR="00284042" w:rsidRPr="005E1952" w:rsidRDefault="00B86E3D" w:rsidP="00F20403">
      <w:pPr>
        <w:pStyle w:val="Style2"/>
        <w:ind w:left="1418"/>
        <w:jc w:val="both"/>
        <w:rPr>
          <w:rFonts w:ascii="Tahoma" w:hAnsi="Tahoma" w:cs="Tahoma"/>
        </w:rPr>
      </w:pPr>
      <w:r w:rsidRPr="005E1952">
        <w:rPr>
          <w:rFonts w:ascii="Tahoma" w:hAnsi="Tahoma" w:cs="Tahoma"/>
        </w:rPr>
        <w:t>Nursery</w:t>
      </w:r>
      <w:r w:rsidR="00284042" w:rsidRPr="005E1952">
        <w:rPr>
          <w:rFonts w:ascii="Tahoma" w:hAnsi="Tahoma" w:cs="Tahoma"/>
        </w:rPr>
        <w:t xml:space="preserve"> will use their discretion where </w:t>
      </w:r>
      <w:r w:rsidR="00E65356" w:rsidRPr="005E1952">
        <w:rPr>
          <w:rFonts w:ascii="Tahoma" w:hAnsi="Tahoma" w:cs="Tahoma"/>
        </w:rPr>
        <w:t>requesting</w:t>
      </w:r>
      <w:r w:rsidR="00284042" w:rsidRPr="005E1952">
        <w:rPr>
          <w:rFonts w:ascii="Tahoma" w:hAnsi="Tahoma" w:cs="Tahoma"/>
        </w:rPr>
        <w:t xml:space="preserve"> a deposit may prevent take up of places, such as for disadvantaged families, and will review the requirements in light of this.</w:t>
      </w:r>
    </w:p>
    <w:p w14:paraId="04731030" w14:textId="3F171ECC" w:rsidR="00284042" w:rsidRPr="005E1952" w:rsidRDefault="00284042" w:rsidP="00F20403">
      <w:pPr>
        <w:pStyle w:val="Style2"/>
        <w:ind w:left="1418"/>
        <w:jc w:val="both"/>
        <w:rPr>
          <w:rFonts w:ascii="Tahoma" w:hAnsi="Tahoma" w:cs="Tahoma"/>
        </w:rPr>
      </w:pPr>
      <w:r w:rsidRPr="005E1952">
        <w:rPr>
          <w:rFonts w:ascii="Tahoma" w:hAnsi="Tahoma" w:cs="Tahoma"/>
        </w:rPr>
        <w:t xml:space="preserve">Deposits will be returned to parents within </w:t>
      </w:r>
      <w:r w:rsidR="00CA4D55" w:rsidRPr="005E1952">
        <w:rPr>
          <w:rFonts w:ascii="Tahoma" w:hAnsi="Tahoma" w:cs="Tahoma"/>
        </w:rPr>
        <w:t>five</w:t>
      </w:r>
      <w:r w:rsidR="00FC2149" w:rsidRPr="005E1952">
        <w:rPr>
          <w:rFonts w:ascii="Tahoma" w:hAnsi="Tahoma" w:cs="Tahoma"/>
        </w:rPr>
        <w:t xml:space="preserve"> </w:t>
      </w:r>
      <w:r w:rsidR="002536C6" w:rsidRPr="005E1952">
        <w:rPr>
          <w:rFonts w:ascii="Tahoma" w:hAnsi="Tahoma" w:cs="Tahoma"/>
        </w:rPr>
        <w:t>days</w:t>
      </w:r>
      <w:r w:rsidRPr="005E1952">
        <w:rPr>
          <w:rFonts w:ascii="Tahoma" w:hAnsi="Tahoma" w:cs="Tahoma"/>
        </w:rPr>
        <w:t xml:space="preserve"> of </w:t>
      </w:r>
      <w:r w:rsidR="002536C6" w:rsidRPr="005E1952">
        <w:rPr>
          <w:rFonts w:ascii="Tahoma" w:hAnsi="Tahoma" w:cs="Tahoma"/>
        </w:rPr>
        <w:t>their child</w:t>
      </w:r>
      <w:r w:rsidR="00383B0B" w:rsidRPr="005E1952">
        <w:rPr>
          <w:rFonts w:ascii="Tahoma" w:hAnsi="Tahoma" w:cs="Tahoma"/>
        </w:rPr>
        <w:t xml:space="preserve"> </w:t>
      </w:r>
      <w:r w:rsidR="002536C6" w:rsidRPr="005E1952">
        <w:rPr>
          <w:rFonts w:ascii="Tahoma" w:hAnsi="Tahoma" w:cs="Tahoma"/>
        </w:rPr>
        <w:t>starting nursery</w:t>
      </w:r>
      <w:r w:rsidR="00FC2149" w:rsidRPr="005E1952">
        <w:rPr>
          <w:rFonts w:ascii="Tahoma" w:hAnsi="Tahoma" w:cs="Tahoma"/>
        </w:rPr>
        <w:t>.</w:t>
      </w:r>
    </w:p>
    <w:p w14:paraId="2FB2D10C" w14:textId="768E6C21" w:rsidR="005A5A34" w:rsidRPr="005E1952" w:rsidRDefault="005A5A34" w:rsidP="00F20403">
      <w:pPr>
        <w:pStyle w:val="Heading10"/>
        <w:numPr>
          <w:ilvl w:val="0"/>
          <w:numId w:val="12"/>
        </w:numPr>
        <w:ind w:left="993" w:hanging="636"/>
        <w:jc w:val="both"/>
        <w:rPr>
          <w:rFonts w:ascii="Tahoma" w:hAnsi="Tahoma" w:cs="Tahoma"/>
          <w:b/>
          <w:sz w:val="22"/>
          <w:szCs w:val="22"/>
        </w:rPr>
      </w:pPr>
      <w:bookmarkStart w:id="23" w:name="_Additional_costs"/>
      <w:bookmarkEnd w:id="23"/>
      <w:r w:rsidRPr="005E1952">
        <w:rPr>
          <w:rFonts w:ascii="Tahoma" w:hAnsi="Tahoma" w:cs="Tahoma"/>
          <w:b/>
          <w:sz w:val="22"/>
          <w:szCs w:val="22"/>
        </w:rPr>
        <w:t>Additional costs</w:t>
      </w:r>
    </w:p>
    <w:p w14:paraId="50D7293F" w14:textId="0405C5E4" w:rsidR="005A5A34" w:rsidRPr="005E1952" w:rsidRDefault="005A5A34" w:rsidP="00F20403">
      <w:pPr>
        <w:pStyle w:val="Style2"/>
        <w:jc w:val="both"/>
        <w:rPr>
          <w:rFonts w:ascii="Tahoma" w:hAnsi="Tahoma" w:cs="Tahoma"/>
        </w:rPr>
      </w:pPr>
      <w:r w:rsidRPr="005E1952">
        <w:rPr>
          <w:rFonts w:ascii="Tahoma" w:hAnsi="Tahoma" w:cs="Tahoma"/>
        </w:rPr>
        <w:t>The nursery is able to charge additional costs as part of a free entitlement place – this includes, but is not limited to, the following:</w:t>
      </w:r>
    </w:p>
    <w:p w14:paraId="24D9FE36" w14:textId="2F662592" w:rsidR="005A5A34" w:rsidRPr="005E1952" w:rsidRDefault="005A5A34" w:rsidP="00EF2991">
      <w:pPr>
        <w:pStyle w:val="PolicyBullets"/>
        <w:jc w:val="both"/>
        <w:rPr>
          <w:rFonts w:ascii="Tahoma" w:hAnsi="Tahoma" w:cs="Tahoma"/>
        </w:rPr>
      </w:pPr>
      <w:r w:rsidRPr="005E1952">
        <w:rPr>
          <w:rFonts w:ascii="Tahoma" w:hAnsi="Tahoma" w:cs="Tahoma"/>
        </w:rPr>
        <w:t>School trips</w:t>
      </w:r>
    </w:p>
    <w:p w14:paraId="7CBC273B" w14:textId="10B8A129" w:rsidR="004F193B" w:rsidRDefault="004F193B" w:rsidP="00EF2991">
      <w:pPr>
        <w:pStyle w:val="PolicyBullets"/>
        <w:jc w:val="both"/>
        <w:rPr>
          <w:rFonts w:ascii="Tahoma" w:hAnsi="Tahoma" w:cs="Tahoma"/>
        </w:rPr>
      </w:pPr>
      <w:r w:rsidRPr="005E1952">
        <w:rPr>
          <w:rFonts w:ascii="Tahoma" w:hAnsi="Tahoma" w:cs="Tahoma"/>
        </w:rPr>
        <w:t>School lunches</w:t>
      </w:r>
    </w:p>
    <w:p w14:paraId="160B55C0" w14:textId="6C54AA13" w:rsidR="008C4354" w:rsidRPr="003B7E99" w:rsidRDefault="008C4354" w:rsidP="00EF2991">
      <w:pPr>
        <w:pStyle w:val="PolicyBullets"/>
        <w:jc w:val="both"/>
        <w:rPr>
          <w:rFonts w:ascii="Tahoma" w:hAnsi="Tahoma" w:cs="Tahoma"/>
        </w:rPr>
      </w:pPr>
      <w:r w:rsidRPr="003B7E99">
        <w:rPr>
          <w:rFonts w:ascii="Tahoma" w:hAnsi="Tahoma" w:cs="Tahoma"/>
        </w:rPr>
        <w:t>Lunch time provision</w:t>
      </w:r>
    </w:p>
    <w:p w14:paraId="05E34868" w14:textId="3B2F86C7" w:rsidR="005A5A34" w:rsidRPr="005E1952" w:rsidRDefault="005A5A34" w:rsidP="00F20403">
      <w:pPr>
        <w:pStyle w:val="PolicyBullets"/>
        <w:numPr>
          <w:ilvl w:val="0"/>
          <w:numId w:val="0"/>
        </w:numPr>
        <w:ind w:left="1922" w:hanging="357"/>
        <w:jc w:val="both"/>
        <w:rPr>
          <w:rFonts w:ascii="Tahoma" w:hAnsi="Tahoma" w:cs="Tahoma"/>
        </w:rPr>
      </w:pPr>
    </w:p>
    <w:p w14:paraId="295250C5" w14:textId="205D5EE6" w:rsidR="005A5A34" w:rsidRPr="005E1952" w:rsidRDefault="005A5A34" w:rsidP="00F20403">
      <w:pPr>
        <w:pStyle w:val="Style2"/>
        <w:jc w:val="both"/>
        <w:rPr>
          <w:rFonts w:ascii="Tahoma" w:hAnsi="Tahoma" w:cs="Tahoma"/>
        </w:rPr>
      </w:pPr>
      <w:r w:rsidRPr="005E1952">
        <w:rPr>
          <w:rFonts w:ascii="Tahoma" w:hAnsi="Tahoma" w:cs="Tahoma"/>
        </w:rPr>
        <w:t xml:space="preserve">Where charges are made in line with </w:t>
      </w:r>
      <w:r w:rsidR="008C4354">
        <w:rPr>
          <w:rFonts w:ascii="Tahoma" w:hAnsi="Tahoma" w:cs="Tahoma"/>
        </w:rPr>
        <w:t>7</w:t>
      </w:r>
      <w:r w:rsidR="00BE0C4F" w:rsidRPr="005E1952">
        <w:rPr>
          <w:rFonts w:ascii="Tahoma" w:hAnsi="Tahoma" w:cs="Tahoma"/>
        </w:rPr>
        <w:t>.</w:t>
      </w:r>
      <w:r w:rsidRPr="005E1952">
        <w:rPr>
          <w:rFonts w:ascii="Tahoma" w:hAnsi="Tahoma" w:cs="Tahoma"/>
        </w:rPr>
        <w:t>1, parents are expected to pay for these.</w:t>
      </w:r>
    </w:p>
    <w:p w14:paraId="7D52277D" w14:textId="1FA2480D"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24" w:name="_Oversubscription"/>
      <w:bookmarkEnd w:id="24"/>
      <w:r w:rsidRPr="005E1952">
        <w:rPr>
          <w:rFonts w:ascii="Tahoma" w:hAnsi="Tahoma" w:cs="Tahoma"/>
          <w:b/>
          <w:sz w:val="22"/>
          <w:szCs w:val="22"/>
        </w:rPr>
        <w:t>Oversubscription</w:t>
      </w:r>
    </w:p>
    <w:p w14:paraId="53C1D59A"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lastRenderedPageBreak/>
        <w:t>Children who have an education, health and care (EHC) plan that names the school are admitted before the oversubscription criteria is applied.</w:t>
      </w:r>
    </w:p>
    <w:p w14:paraId="4E2C6410" w14:textId="4009A65E"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Children with an EHC plan that does not name the school will be referred to the school’s admissions </w:t>
      </w:r>
      <w:r w:rsidR="00383B0B" w:rsidRPr="005E1952">
        <w:rPr>
          <w:rFonts w:ascii="Tahoma" w:hAnsi="Tahoma" w:cs="Tahoma"/>
          <w:szCs w:val="22"/>
        </w:rPr>
        <w:t>authority</w:t>
      </w:r>
      <w:r w:rsidRPr="005E1952">
        <w:rPr>
          <w:rFonts w:ascii="Tahoma" w:hAnsi="Tahoma" w:cs="Tahoma"/>
          <w:szCs w:val="22"/>
        </w:rPr>
        <w:t xml:space="preserve"> to determine an appropriate place, in accordance with the LA’s Fair Access Protocol. </w:t>
      </w:r>
    </w:p>
    <w:p w14:paraId="77DD46A3"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The oversubscription criteria, set out in priority order, are as follows:</w:t>
      </w:r>
    </w:p>
    <w:p w14:paraId="36426C97" w14:textId="77777777" w:rsidR="0006324E" w:rsidRPr="005E1952" w:rsidRDefault="0006324E" w:rsidP="006A26B8">
      <w:pPr>
        <w:pStyle w:val="TSB-PolicyBullets"/>
        <w:numPr>
          <w:ilvl w:val="0"/>
          <w:numId w:val="17"/>
        </w:numPr>
        <w:rPr>
          <w:rFonts w:ascii="Tahoma" w:hAnsi="Tahoma" w:cs="Tahoma"/>
        </w:rPr>
      </w:pPr>
      <w:r w:rsidRPr="005E1952">
        <w:rPr>
          <w:rFonts w:ascii="Tahoma" w:hAnsi="Tahoma" w:cs="Tahoma"/>
        </w:rPr>
        <w:t>LAC or children who were previously looked after but have subsequently been adopted or become subject to a residence or special guardianship order</w:t>
      </w:r>
    </w:p>
    <w:p w14:paraId="2D4CBA98" w14:textId="0680C290" w:rsidR="0006324E" w:rsidRPr="005E1952" w:rsidRDefault="0006324E" w:rsidP="006A26B8">
      <w:pPr>
        <w:pStyle w:val="TSB-PolicyBullets"/>
        <w:numPr>
          <w:ilvl w:val="0"/>
          <w:numId w:val="17"/>
        </w:numPr>
        <w:rPr>
          <w:rFonts w:ascii="Tahoma" w:hAnsi="Tahoma" w:cs="Tahoma"/>
        </w:rPr>
      </w:pPr>
      <w:r w:rsidRPr="005E1952">
        <w:rPr>
          <w:rFonts w:ascii="Tahoma" w:hAnsi="Tahoma" w:cs="Tahoma"/>
        </w:rPr>
        <w:t>Children with a social or medical need who have been referred by a social worker, health professional, educational psychologist, outreach worker or education welfare officer</w:t>
      </w:r>
      <w:r w:rsidR="002536C6" w:rsidRPr="005E1952">
        <w:rPr>
          <w:rFonts w:ascii="Tahoma" w:hAnsi="Tahoma" w:cs="Tahoma"/>
        </w:rPr>
        <w:t>.</w:t>
      </w:r>
    </w:p>
    <w:p w14:paraId="582F4BB4" w14:textId="454A045B" w:rsidR="00383B0B" w:rsidRPr="005E1952" w:rsidRDefault="00383B0B" w:rsidP="00383B0B">
      <w:pPr>
        <w:pStyle w:val="TSB-PolicyBullets"/>
        <w:numPr>
          <w:ilvl w:val="0"/>
          <w:numId w:val="17"/>
        </w:numPr>
        <w:rPr>
          <w:rFonts w:ascii="Tahoma" w:hAnsi="Tahoma" w:cs="Tahoma"/>
        </w:rPr>
      </w:pPr>
      <w:r w:rsidRPr="005E1952">
        <w:rPr>
          <w:rFonts w:ascii="Tahoma" w:hAnsi="Tahoma" w:cs="Tahoma"/>
        </w:rPr>
        <w:t xml:space="preserve">Children of staff employed at </w:t>
      </w:r>
      <w:r w:rsidR="008C4354">
        <w:rPr>
          <w:rFonts w:ascii="Tahoma" w:hAnsi="Tahoma" w:cs="Tahoma"/>
        </w:rPr>
        <w:t>Mill View Primary</w:t>
      </w:r>
      <w:r w:rsidRPr="005E1952">
        <w:rPr>
          <w:rFonts w:ascii="Tahoma" w:hAnsi="Tahoma" w:cs="Tahoma"/>
        </w:rPr>
        <w:t xml:space="preserve"> School</w:t>
      </w:r>
      <w:r w:rsidR="00755E75">
        <w:rPr>
          <w:rFonts w:ascii="Tahoma" w:hAnsi="Tahoma" w:cs="Tahoma"/>
        </w:rPr>
        <w:t xml:space="preserve">, for a period of two years or more, </w:t>
      </w:r>
      <w:r w:rsidRPr="005E1952">
        <w:rPr>
          <w:rFonts w:ascii="Tahoma" w:hAnsi="Tahoma" w:cs="Tahoma"/>
        </w:rPr>
        <w:t>at the time the application for admission is made.</w:t>
      </w:r>
    </w:p>
    <w:p w14:paraId="739F159C" w14:textId="13BEAC50" w:rsidR="0006324E" w:rsidRPr="005E1952" w:rsidRDefault="0006324E" w:rsidP="006A26B8">
      <w:pPr>
        <w:pStyle w:val="TSB-PolicyBullets"/>
        <w:numPr>
          <w:ilvl w:val="0"/>
          <w:numId w:val="17"/>
        </w:numPr>
        <w:rPr>
          <w:rFonts w:ascii="Tahoma" w:hAnsi="Tahoma" w:cs="Tahoma"/>
        </w:rPr>
      </w:pPr>
      <w:r w:rsidRPr="005E1952">
        <w:rPr>
          <w:rFonts w:ascii="Tahoma" w:hAnsi="Tahoma" w:cs="Tahoma"/>
        </w:rPr>
        <w:t xml:space="preserve">Children who have a sibling attending the nursery or the main school at the time </w:t>
      </w:r>
      <w:r w:rsidR="004D5CAB" w:rsidRPr="005E1952">
        <w:rPr>
          <w:rFonts w:ascii="Tahoma" w:hAnsi="Tahoma" w:cs="Tahoma"/>
        </w:rPr>
        <w:t>the application for admission is made.</w:t>
      </w:r>
      <w:r w:rsidRPr="005E1952">
        <w:rPr>
          <w:rFonts w:ascii="Tahoma" w:hAnsi="Tahoma" w:cs="Tahoma"/>
        </w:rPr>
        <w:t xml:space="preserve"> </w:t>
      </w:r>
    </w:p>
    <w:p w14:paraId="115D72A5" w14:textId="0DC4156F" w:rsidR="001B4257" w:rsidRPr="005E1952" w:rsidRDefault="00B86E3D" w:rsidP="006A26B8">
      <w:pPr>
        <w:pStyle w:val="TSB-PolicyBullets"/>
        <w:numPr>
          <w:ilvl w:val="0"/>
          <w:numId w:val="17"/>
        </w:numPr>
        <w:rPr>
          <w:rFonts w:ascii="Tahoma" w:hAnsi="Tahoma" w:cs="Tahoma"/>
        </w:rPr>
      </w:pPr>
      <w:r w:rsidRPr="005E1952">
        <w:rPr>
          <w:rFonts w:ascii="Tahoma" w:hAnsi="Tahoma" w:cs="Tahoma"/>
        </w:rPr>
        <w:t xml:space="preserve">Distance measurement – A child’s home will be the address at which the child normally resides and which has been notified to the </w:t>
      </w:r>
      <w:r w:rsidR="000E18E2" w:rsidRPr="005E1952">
        <w:rPr>
          <w:rFonts w:ascii="Tahoma" w:hAnsi="Tahoma" w:cs="Tahoma"/>
        </w:rPr>
        <w:t>n</w:t>
      </w:r>
      <w:r w:rsidR="001B4257" w:rsidRPr="005E1952">
        <w:rPr>
          <w:rFonts w:ascii="Tahoma" w:hAnsi="Tahoma" w:cs="Tahoma"/>
        </w:rPr>
        <w:t>ursery</w:t>
      </w:r>
      <w:r w:rsidRPr="005E1952">
        <w:rPr>
          <w:rFonts w:ascii="Tahoma" w:hAnsi="Tahoma" w:cs="Tahoma"/>
        </w:rPr>
        <w:t xml:space="preserve"> and other relevant agencies as being the child’s normal place of residence.</w:t>
      </w:r>
      <w:r w:rsidR="001B4257" w:rsidRPr="005E1952">
        <w:rPr>
          <w:rFonts w:ascii="Tahoma" w:hAnsi="Tahoma" w:cs="Tahoma"/>
        </w:rPr>
        <w:t xml:space="preserve"> Priority will be given to those children who live closest to nursery using a straight line measurement taken from Ordnance Survey Data from the nursey building’s main reception to the main entrance of the child’s home. Where a child resides in a block of flats, the distance will be measured from the nursery building’s main reception to the main entrance of the building in which the flats are located.</w:t>
      </w:r>
    </w:p>
    <w:p w14:paraId="5E6C0F60" w14:textId="0BE86867" w:rsidR="0006324E"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Where there is a tiebreak scenario within the criteria, priority will be given firstly to a child who lives closest to the school based on a straight-line measurement, then by date of birth, with the older child given priority.</w:t>
      </w:r>
    </w:p>
    <w:p w14:paraId="6E8E4DA5" w14:textId="5A965530" w:rsidR="004A6902" w:rsidRDefault="004A6902" w:rsidP="004A6902">
      <w:pPr>
        <w:pStyle w:val="TSB-Level1Numbers"/>
        <w:numPr>
          <w:ilvl w:val="1"/>
          <w:numId w:val="12"/>
        </w:numPr>
        <w:rPr>
          <w:rFonts w:ascii="Tahoma" w:hAnsi="Tahoma" w:cs="Tahoma"/>
          <w:szCs w:val="22"/>
        </w:rPr>
      </w:pPr>
      <w:r>
        <w:rPr>
          <w:rFonts w:ascii="Tahoma" w:hAnsi="Tahoma" w:cs="Tahoma"/>
          <w:szCs w:val="22"/>
        </w:rPr>
        <w:t xml:space="preserve">Any applications received between April and September for that academic year will be treated as late applications and a place will only be allocated if available after all </w:t>
      </w:r>
      <w:r w:rsidR="00057036">
        <w:rPr>
          <w:rFonts w:ascii="Tahoma" w:hAnsi="Tahoma" w:cs="Tahoma"/>
          <w:szCs w:val="22"/>
        </w:rPr>
        <w:t>applications</w:t>
      </w:r>
      <w:r>
        <w:rPr>
          <w:rFonts w:ascii="Tahoma" w:hAnsi="Tahoma" w:cs="Tahoma"/>
          <w:szCs w:val="22"/>
        </w:rPr>
        <w:t xml:space="preserve"> received by the end of April have been considered first. </w:t>
      </w:r>
    </w:p>
    <w:p w14:paraId="04D7482C" w14:textId="085C04FF" w:rsidR="004A6902" w:rsidRDefault="004A6902" w:rsidP="004A6902">
      <w:pPr>
        <w:pStyle w:val="TSB-Level1Numbers"/>
        <w:numPr>
          <w:ilvl w:val="1"/>
          <w:numId w:val="12"/>
        </w:numPr>
        <w:rPr>
          <w:rFonts w:ascii="Tahoma" w:hAnsi="Tahoma" w:cs="Tahoma"/>
          <w:szCs w:val="22"/>
        </w:rPr>
      </w:pPr>
      <w:r>
        <w:rPr>
          <w:rFonts w:ascii="Tahoma" w:hAnsi="Tahoma" w:cs="Tahoma"/>
          <w:szCs w:val="22"/>
        </w:rPr>
        <w:t>Where a place is unavailable the application details will be held on a waiting list which is ranked according to the above criteria set out in paragraph 8.3. If a place becomes available it will be offered to the family at the top of that list. If the place is no longer required it will be offered to the next family on the list until the end of the</w:t>
      </w:r>
      <w:r w:rsidR="00057036">
        <w:rPr>
          <w:rFonts w:ascii="Tahoma" w:hAnsi="Tahoma" w:cs="Tahoma"/>
          <w:szCs w:val="22"/>
        </w:rPr>
        <w:t xml:space="preserve"> waiting</w:t>
      </w:r>
      <w:r>
        <w:rPr>
          <w:rFonts w:ascii="Tahoma" w:hAnsi="Tahoma" w:cs="Tahoma"/>
          <w:szCs w:val="22"/>
        </w:rPr>
        <w:t xml:space="preserve"> list is reached. </w:t>
      </w:r>
    </w:p>
    <w:p w14:paraId="5A986373" w14:textId="027FCE59" w:rsidR="004A6902" w:rsidRPr="000A00E3" w:rsidRDefault="004A6902" w:rsidP="004A6902">
      <w:pPr>
        <w:pStyle w:val="Heading10"/>
        <w:numPr>
          <w:ilvl w:val="0"/>
          <w:numId w:val="12"/>
        </w:numPr>
        <w:rPr>
          <w:rFonts w:ascii="Tahoma" w:hAnsi="Tahoma" w:cs="Tahoma"/>
          <w:b/>
          <w:sz w:val="22"/>
          <w:szCs w:val="22"/>
        </w:rPr>
      </w:pPr>
      <w:r w:rsidRPr="000A00E3">
        <w:rPr>
          <w:rFonts w:ascii="Tahoma" w:hAnsi="Tahoma" w:cs="Tahoma"/>
          <w:b/>
          <w:sz w:val="22"/>
          <w:szCs w:val="22"/>
        </w:rPr>
        <w:t>In Year Applications and Waiting List</w:t>
      </w:r>
    </w:p>
    <w:p w14:paraId="7C1BE4F9" w14:textId="1FB2E26B" w:rsidR="004A6902" w:rsidRDefault="004A6902" w:rsidP="004A6902">
      <w:r>
        <w:lastRenderedPageBreak/>
        <w:t>9.1</w:t>
      </w:r>
      <w:r>
        <w:tab/>
        <w:t xml:space="preserve">Applications received during the academic year are considered as in-year applications. </w:t>
      </w:r>
    </w:p>
    <w:p w14:paraId="2CA4D440" w14:textId="2220E46A" w:rsidR="004A6902" w:rsidRDefault="004A6902" w:rsidP="004A6902">
      <w:r>
        <w:t xml:space="preserve">9.2 </w:t>
      </w:r>
      <w:r>
        <w:tab/>
        <w:t xml:space="preserve">A response to the application will be made within two </w:t>
      </w:r>
      <w:r w:rsidR="00057036">
        <w:t>school</w:t>
      </w:r>
      <w:r>
        <w:t xml:space="preserve"> weeks. </w:t>
      </w:r>
    </w:p>
    <w:p w14:paraId="54B7848F" w14:textId="02DBC2B4" w:rsidR="004A6902" w:rsidRDefault="004A6902" w:rsidP="004A6902">
      <w:r>
        <w:t xml:space="preserve">9.3 </w:t>
      </w:r>
      <w:r>
        <w:tab/>
        <w:t xml:space="preserve">If a place is available </w:t>
      </w:r>
      <w:r w:rsidR="00057036">
        <w:t>it will be offered with a start date at the beginning of the following term.</w:t>
      </w:r>
    </w:p>
    <w:p w14:paraId="6DF9F502" w14:textId="0FB60965" w:rsidR="004A6902" w:rsidRPr="000A00E3" w:rsidRDefault="00057036" w:rsidP="000A00E3">
      <w:r>
        <w:t xml:space="preserve">9.4 </w:t>
      </w:r>
      <w:r>
        <w:tab/>
        <w:t xml:space="preserve">If a place is not available the </w:t>
      </w:r>
      <w:r w:rsidR="00755E75">
        <w:t xml:space="preserve">applicants </w:t>
      </w:r>
      <w:r>
        <w:t>details will be added to the waiting list and ranked according to the criteria set out in paragraph 8.3.</w:t>
      </w:r>
    </w:p>
    <w:p w14:paraId="1CC9AEDA" w14:textId="77777777"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25" w:name="_Damage_caused_by"/>
      <w:bookmarkStart w:id="26" w:name="_Section_3"/>
      <w:bookmarkStart w:id="27" w:name="_Reserve_list"/>
      <w:bookmarkStart w:id="28" w:name="_Support"/>
      <w:bookmarkStart w:id="29" w:name="_Detterents"/>
      <w:bookmarkStart w:id="30" w:name="_Section_4"/>
      <w:bookmarkStart w:id="31" w:name="_Withdrawing_offers"/>
      <w:bookmarkEnd w:id="25"/>
      <w:bookmarkEnd w:id="26"/>
      <w:bookmarkEnd w:id="27"/>
      <w:bookmarkEnd w:id="28"/>
      <w:bookmarkEnd w:id="29"/>
      <w:bookmarkEnd w:id="30"/>
      <w:bookmarkEnd w:id="31"/>
      <w:r w:rsidRPr="005E1952">
        <w:rPr>
          <w:rFonts w:ascii="Tahoma" w:hAnsi="Tahoma" w:cs="Tahoma"/>
          <w:b/>
          <w:sz w:val="22"/>
          <w:szCs w:val="22"/>
        </w:rPr>
        <w:t>Withdrawing offers</w:t>
      </w:r>
    </w:p>
    <w:p w14:paraId="0045B040" w14:textId="30185CC3" w:rsidR="0006324E" w:rsidRPr="005E1952" w:rsidRDefault="003B06A7" w:rsidP="00F20403">
      <w:pPr>
        <w:pStyle w:val="TSB-Level1Numbers"/>
        <w:numPr>
          <w:ilvl w:val="1"/>
          <w:numId w:val="12"/>
        </w:numPr>
        <w:ind w:left="1480" w:hanging="482"/>
        <w:rPr>
          <w:rFonts w:ascii="Tahoma" w:hAnsi="Tahoma" w:cs="Tahoma"/>
          <w:szCs w:val="22"/>
        </w:rPr>
      </w:pPr>
      <w:r w:rsidRPr="005E1952">
        <w:rPr>
          <w:rFonts w:ascii="Tahoma" w:hAnsi="Tahoma" w:cs="Tahoma"/>
          <w:szCs w:val="22"/>
        </w:rPr>
        <w:t>Nursery has the right to withdraw offers of a place in the following circumstances</w:t>
      </w:r>
      <w:r w:rsidR="0006324E" w:rsidRPr="005E1952">
        <w:rPr>
          <w:rFonts w:ascii="Tahoma" w:hAnsi="Tahoma" w:cs="Tahoma"/>
          <w:szCs w:val="22"/>
        </w:rPr>
        <w:t>:</w:t>
      </w:r>
    </w:p>
    <w:p w14:paraId="0C872C91" w14:textId="77777777" w:rsidR="0006324E" w:rsidRPr="005E1952" w:rsidRDefault="0006324E" w:rsidP="00496BFF">
      <w:pPr>
        <w:pStyle w:val="TSB-PolicyBullets"/>
        <w:rPr>
          <w:rFonts w:ascii="Tahoma" w:hAnsi="Tahoma" w:cs="Tahoma"/>
        </w:rPr>
      </w:pPr>
      <w:r w:rsidRPr="005E1952">
        <w:rPr>
          <w:rFonts w:ascii="Tahoma" w:hAnsi="Tahoma" w:cs="Tahoma"/>
        </w:rPr>
        <w:t xml:space="preserve">Offers made on the basis of fraudulent applications </w:t>
      </w:r>
    </w:p>
    <w:p w14:paraId="38C57BB0" w14:textId="7C7A5293" w:rsidR="0006324E" w:rsidRPr="005E1952" w:rsidRDefault="0006324E" w:rsidP="00496BFF">
      <w:pPr>
        <w:pStyle w:val="TSB-PolicyBullets"/>
        <w:rPr>
          <w:rFonts w:ascii="Tahoma" w:hAnsi="Tahoma" w:cs="Tahoma"/>
        </w:rPr>
      </w:pPr>
      <w:r w:rsidRPr="005E1952">
        <w:rPr>
          <w:rFonts w:ascii="Tahoma" w:hAnsi="Tahoma" w:cs="Tahoma"/>
        </w:rPr>
        <w:t>Offers made on the basis of intentionally misleading applications</w:t>
      </w:r>
      <w:r w:rsidR="00755E75">
        <w:rPr>
          <w:rFonts w:ascii="Tahoma" w:hAnsi="Tahoma" w:cs="Tahoma"/>
        </w:rPr>
        <w:t xml:space="preserve"> or where a parents / carer has not disclosed all known information regarding their child that would allow the school to accurately assess the application and suitability of the provision. </w:t>
      </w:r>
    </w:p>
    <w:p w14:paraId="0B26DBF5" w14:textId="65A72CF5" w:rsidR="0006324E" w:rsidRPr="005E1952" w:rsidRDefault="0006324E" w:rsidP="00496BFF">
      <w:pPr>
        <w:pStyle w:val="TSB-PolicyBullets"/>
        <w:rPr>
          <w:rFonts w:ascii="Tahoma" w:hAnsi="Tahoma" w:cs="Tahoma"/>
        </w:rPr>
      </w:pPr>
      <w:r w:rsidRPr="005E1952">
        <w:rPr>
          <w:rFonts w:ascii="Tahoma" w:hAnsi="Tahoma" w:cs="Tahoma"/>
        </w:rPr>
        <w:t xml:space="preserve">Parents not responding to an offer within </w:t>
      </w:r>
      <w:r w:rsidR="002744A4" w:rsidRPr="005E1952">
        <w:rPr>
          <w:rFonts w:ascii="Tahoma" w:hAnsi="Tahoma" w:cs="Tahoma"/>
        </w:rPr>
        <w:t>one week</w:t>
      </w:r>
    </w:p>
    <w:p w14:paraId="6CD10611" w14:textId="77777777" w:rsidR="0006324E" w:rsidRPr="005E1952" w:rsidRDefault="0006324E" w:rsidP="00496BFF">
      <w:pPr>
        <w:pStyle w:val="TSB-PolicyBullets"/>
        <w:rPr>
          <w:rFonts w:ascii="Tahoma" w:hAnsi="Tahoma" w:cs="Tahoma"/>
        </w:rPr>
      </w:pPr>
      <w:r w:rsidRPr="005E1952">
        <w:rPr>
          <w:rFonts w:ascii="Tahoma" w:hAnsi="Tahoma" w:cs="Tahoma"/>
        </w:rPr>
        <w:t>A child is in receipt of more than their entitlement of nursery education</w:t>
      </w:r>
    </w:p>
    <w:p w14:paraId="7612BB3A" w14:textId="77777777"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32" w:name="_Refusal_of_admission_1"/>
      <w:bookmarkEnd w:id="32"/>
      <w:r w:rsidRPr="005E1952">
        <w:rPr>
          <w:rFonts w:ascii="Tahoma" w:hAnsi="Tahoma" w:cs="Tahoma"/>
          <w:b/>
          <w:sz w:val="22"/>
          <w:szCs w:val="22"/>
        </w:rPr>
        <w:t>Refusal of admission</w:t>
      </w:r>
    </w:p>
    <w:p w14:paraId="47A594CF"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A child is only refused admission if one of the following criteria are met:</w:t>
      </w:r>
    </w:p>
    <w:p w14:paraId="364AA30A" w14:textId="77777777" w:rsidR="0006324E" w:rsidRPr="005E1952" w:rsidRDefault="0006324E" w:rsidP="00496BFF">
      <w:pPr>
        <w:pStyle w:val="TSB-PolicyBullets"/>
        <w:rPr>
          <w:rFonts w:ascii="Tahoma" w:hAnsi="Tahoma" w:cs="Tahoma"/>
        </w:rPr>
      </w:pPr>
      <w:r w:rsidRPr="005E1952">
        <w:rPr>
          <w:rFonts w:ascii="Tahoma" w:hAnsi="Tahoma" w:cs="Tahoma"/>
        </w:rPr>
        <w:t>The nursery has reached its admissions limit</w:t>
      </w:r>
    </w:p>
    <w:p w14:paraId="685D884D" w14:textId="77777777" w:rsidR="0006324E" w:rsidRPr="005E1952" w:rsidRDefault="0006324E" w:rsidP="00496BFF">
      <w:pPr>
        <w:pStyle w:val="TSB-PolicyBullets"/>
        <w:rPr>
          <w:rFonts w:ascii="Tahoma" w:hAnsi="Tahoma" w:cs="Tahoma"/>
        </w:rPr>
      </w:pPr>
      <w:r w:rsidRPr="005E1952">
        <w:rPr>
          <w:rFonts w:ascii="Tahoma" w:hAnsi="Tahoma" w:cs="Tahoma"/>
        </w:rPr>
        <w:t>The child is not of the appropriate age</w:t>
      </w:r>
    </w:p>
    <w:p w14:paraId="6742F1B9" w14:textId="2AB707A2"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 xml:space="preserve">Parents do not have a statutory right to appeal against the </w:t>
      </w:r>
      <w:r w:rsidR="002744A4" w:rsidRPr="005E1952">
        <w:rPr>
          <w:rFonts w:ascii="Tahoma" w:hAnsi="Tahoma" w:cs="Tahoma"/>
          <w:szCs w:val="22"/>
        </w:rPr>
        <w:t>school’s</w:t>
      </w:r>
      <w:r w:rsidRPr="005E1952">
        <w:rPr>
          <w:rFonts w:ascii="Tahoma" w:hAnsi="Tahoma" w:cs="Tahoma"/>
          <w:szCs w:val="22"/>
        </w:rPr>
        <w:t xml:space="preserve"> refusal to award a place to their child.</w:t>
      </w:r>
    </w:p>
    <w:p w14:paraId="0E403ACC" w14:textId="199F78E8"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Parents may appeal to the SEND tribunal against the provision named by the authority in the EHC plan.</w:t>
      </w:r>
      <w:bookmarkStart w:id="33" w:name="_Admission_to_reception"/>
      <w:bookmarkEnd w:id="33"/>
    </w:p>
    <w:p w14:paraId="511C6FDC" w14:textId="77777777" w:rsidR="0006324E" w:rsidRPr="005E1952" w:rsidRDefault="0006324E" w:rsidP="00F20403">
      <w:pPr>
        <w:pStyle w:val="Heading10"/>
        <w:numPr>
          <w:ilvl w:val="0"/>
          <w:numId w:val="12"/>
        </w:numPr>
        <w:ind w:left="993" w:hanging="636"/>
        <w:jc w:val="both"/>
        <w:rPr>
          <w:rFonts w:ascii="Tahoma" w:hAnsi="Tahoma" w:cs="Tahoma"/>
          <w:b/>
          <w:sz w:val="22"/>
          <w:szCs w:val="22"/>
        </w:rPr>
      </w:pPr>
      <w:bookmarkStart w:id="34" w:name="_Admission_to_Reception_1"/>
      <w:bookmarkStart w:id="35" w:name="A"/>
      <w:bookmarkEnd w:id="34"/>
      <w:r w:rsidRPr="005E1952">
        <w:rPr>
          <w:rFonts w:ascii="Tahoma" w:hAnsi="Tahoma" w:cs="Tahoma"/>
          <w:b/>
          <w:sz w:val="22"/>
          <w:szCs w:val="22"/>
        </w:rPr>
        <w:t>Admission to Reception</w:t>
      </w:r>
      <w:bookmarkEnd w:id="35"/>
    </w:p>
    <w:p w14:paraId="4AFC3D43" w14:textId="77777777" w:rsidR="0006324E" w:rsidRPr="005E1952" w:rsidRDefault="0006324E" w:rsidP="00F20403">
      <w:pPr>
        <w:pStyle w:val="TSB-Level1Numbers"/>
        <w:numPr>
          <w:ilvl w:val="1"/>
          <w:numId w:val="12"/>
        </w:numPr>
        <w:ind w:left="1480" w:hanging="482"/>
        <w:rPr>
          <w:rFonts w:ascii="Tahoma" w:hAnsi="Tahoma" w:cs="Tahoma"/>
          <w:szCs w:val="22"/>
        </w:rPr>
      </w:pPr>
      <w:r w:rsidRPr="005E1952">
        <w:rPr>
          <w:rFonts w:ascii="Tahoma" w:hAnsi="Tahoma" w:cs="Tahoma"/>
          <w:szCs w:val="22"/>
        </w:rPr>
        <w:t>Children reach compulsory school age as follows:</w:t>
      </w:r>
    </w:p>
    <w:p w14:paraId="49C71439" w14:textId="77777777" w:rsidR="0006324E" w:rsidRPr="005E1952" w:rsidRDefault="0006324E" w:rsidP="00496BFF">
      <w:pPr>
        <w:pStyle w:val="TSB-PolicyBullets"/>
        <w:rPr>
          <w:rFonts w:ascii="Tahoma" w:hAnsi="Tahoma" w:cs="Tahoma"/>
        </w:rPr>
      </w:pPr>
      <w:r w:rsidRPr="005E1952">
        <w:rPr>
          <w:rFonts w:ascii="Tahoma" w:hAnsi="Tahoma" w:cs="Tahoma"/>
        </w:rPr>
        <w:t>Children turning five-years-old between 1 January and 31 March are of compulsory school age at the beginning of the term after 1 April</w:t>
      </w:r>
    </w:p>
    <w:p w14:paraId="755FA339" w14:textId="77777777" w:rsidR="0006324E" w:rsidRPr="005E1952" w:rsidRDefault="0006324E" w:rsidP="00496BFF">
      <w:pPr>
        <w:pStyle w:val="TSB-PolicyBullets"/>
        <w:rPr>
          <w:rFonts w:ascii="Tahoma" w:hAnsi="Tahoma" w:cs="Tahoma"/>
        </w:rPr>
      </w:pPr>
      <w:r w:rsidRPr="005E1952">
        <w:rPr>
          <w:rFonts w:ascii="Tahoma" w:hAnsi="Tahoma" w:cs="Tahoma"/>
        </w:rPr>
        <w:t>Children turning five-years-old between 1 April and 31 August are of compulsory school age from the beginning of the term after 1 September</w:t>
      </w:r>
    </w:p>
    <w:p w14:paraId="7105BDB6" w14:textId="2A476A7C" w:rsidR="0006324E" w:rsidRDefault="0006324E" w:rsidP="00496BFF">
      <w:pPr>
        <w:pStyle w:val="TSB-PolicyBullets"/>
        <w:rPr>
          <w:rFonts w:ascii="Tahoma" w:hAnsi="Tahoma" w:cs="Tahoma"/>
        </w:rPr>
      </w:pPr>
      <w:r w:rsidRPr="005E1952">
        <w:rPr>
          <w:rFonts w:ascii="Tahoma" w:hAnsi="Tahoma" w:cs="Tahoma"/>
        </w:rPr>
        <w:lastRenderedPageBreak/>
        <w:t>Children turning five-years-old between 1 September and 31 December are of compulsory school age from the beginning of the term after 1 January</w:t>
      </w:r>
      <w:r w:rsidR="00DB042E">
        <w:rPr>
          <w:rFonts w:ascii="Tahoma" w:hAnsi="Tahoma" w:cs="Tahoma"/>
        </w:rPr>
        <w:t>.</w:t>
      </w:r>
    </w:p>
    <w:p w14:paraId="10CCEB58" w14:textId="77777777" w:rsidR="00DB042E" w:rsidRDefault="00DB042E" w:rsidP="000A00E3">
      <w:pPr>
        <w:pStyle w:val="TSB-PolicyBullets"/>
        <w:numPr>
          <w:ilvl w:val="0"/>
          <w:numId w:val="0"/>
        </w:numPr>
        <w:ind w:left="2847"/>
        <w:rPr>
          <w:rFonts w:ascii="Tahoma" w:hAnsi="Tahoma" w:cs="Tahoma"/>
        </w:rPr>
      </w:pPr>
    </w:p>
    <w:p w14:paraId="2AAA2621" w14:textId="720D7ABD" w:rsidR="00DB042E" w:rsidRDefault="00DB042E" w:rsidP="00DB042E">
      <w:pPr>
        <w:pStyle w:val="TSB-PolicyBullets"/>
        <w:numPr>
          <w:ilvl w:val="0"/>
          <w:numId w:val="0"/>
        </w:numPr>
        <w:rPr>
          <w:rFonts w:ascii="Tahoma" w:hAnsi="Tahoma" w:cs="Tahoma"/>
        </w:rPr>
      </w:pPr>
      <w:r>
        <w:rPr>
          <w:rFonts w:ascii="Tahoma" w:hAnsi="Tahoma" w:cs="Tahoma"/>
        </w:rPr>
        <w:t xml:space="preserve">12.2 </w:t>
      </w:r>
      <w:r>
        <w:rPr>
          <w:rFonts w:ascii="Tahoma" w:hAnsi="Tahoma" w:cs="Tahoma"/>
        </w:rPr>
        <w:tab/>
        <w:t xml:space="preserve">Families whose children attend the nursery will have to apply for a place in a Reception Class through the Local Authority. </w:t>
      </w:r>
    </w:p>
    <w:p w14:paraId="3E86A84E" w14:textId="4EF389EF" w:rsidR="00DB042E" w:rsidRDefault="00DB042E" w:rsidP="00DB042E">
      <w:pPr>
        <w:pStyle w:val="TSB-PolicyBullets"/>
        <w:numPr>
          <w:ilvl w:val="0"/>
          <w:numId w:val="0"/>
        </w:numPr>
        <w:rPr>
          <w:rFonts w:ascii="Tahoma" w:hAnsi="Tahoma" w:cs="Tahoma"/>
        </w:rPr>
      </w:pPr>
    </w:p>
    <w:p w14:paraId="6FFF7F3F" w14:textId="7BDEBDDA" w:rsidR="00DB042E" w:rsidRPr="005E1952" w:rsidRDefault="00DB042E" w:rsidP="000A00E3">
      <w:pPr>
        <w:pStyle w:val="TSB-PolicyBullets"/>
        <w:numPr>
          <w:ilvl w:val="0"/>
          <w:numId w:val="0"/>
        </w:numPr>
        <w:rPr>
          <w:rFonts w:ascii="Tahoma" w:hAnsi="Tahoma" w:cs="Tahoma"/>
        </w:rPr>
      </w:pPr>
      <w:r>
        <w:rPr>
          <w:rFonts w:ascii="Tahoma" w:hAnsi="Tahoma" w:cs="Tahoma"/>
        </w:rPr>
        <w:t>12.3</w:t>
      </w:r>
      <w:r>
        <w:rPr>
          <w:rFonts w:ascii="Tahoma" w:hAnsi="Tahoma" w:cs="Tahoma"/>
        </w:rPr>
        <w:tab/>
        <w:t xml:space="preserve">Places for Mill View Primary School Reception Class will be allocated according to the criteria set out in the School Admission Policy. A place in the nursery does not </w:t>
      </w:r>
      <w:r w:rsidR="00057036">
        <w:rPr>
          <w:rFonts w:ascii="Tahoma" w:hAnsi="Tahoma" w:cs="Tahoma"/>
        </w:rPr>
        <w:t>guarantee</w:t>
      </w:r>
      <w:r>
        <w:rPr>
          <w:rFonts w:ascii="Tahoma" w:hAnsi="Tahoma" w:cs="Tahoma"/>
        </w:rPr>
        <w:t xml:space="preserve"> a place in </w:t>
      </w:r>
      <w:r w:rsidR="00057036">
        <w:rPr>
          <w:rFonts w:ascii="Tahoma" w:hAnsi="Tahoma" w:cs="Tahoma"/>
        </w:rPr>
        <w:t xml:space="preserve">the schools </w:t>
      </w:r>
      <w:r>
        <w:rPr>
          <w:rFonts w:ascii="Tahoma" w:hAnsi="Tahoma" w:cs="Tahoma"/>
        </w:rPr>
        <w:t>Reception Class.</w:t>
      </w:r>
    </w:p>
    <w:p w14:paraId="36AA9FB0" w14:textId="2C4C6BAD" w:rsidR="002374B9" w:rsidRPr="005E1952" w:rsidRDefault="002374B9" w:rsidP="00F20403">
      <w:pPr>
        <w:pStyle w:val="Heading10"/>
        <w:numPr>
          <w:ilvl w:val="0"/>
          <w:numId w:val="12"/>
        </w:numPr>
        <w:ind w:left="993" w:hanging="636"/>
        <w:jc w:val="both"/>
        <w:rPr>
          <w:rFonts w:ascii="Tahoma" w:hAnsi="Tahoma" w:cs="Tahoma"/>
          <w:b/>
          <w:sz w:val="22"/>
          <w:szCs w:val="22"/>
        </w:rPr>
      </w:pPr>
      <w:bookmarkStart w:id="36" w:name="_Refusal_of_admission"/>
      <w:bookmarkStart w:id="37" w:name="_Absence_due_to"/>
      <w:bookmarkStart w:id="38" w:name="_Transition_arrangements"/>
      <w:bookmarkStart w:id="39" w:name="_Encountering_peafowl"/>
      <w:bookmarkStart w:id="40" w:name="_Resolving_disputes"/>
      <w:bookmarkStart w:id="41" w:name="_Inclusion"/>
      <w:bookmarkStart w:id="42" w:name="_Policy_review"/>
      <w:bookmarkStart w:id="43" w:name="_Data_protection"/>
      <w:bookmarkEnd w:id="36"/>
      <w:bookmarkEnd w:id="37"/>
      <w:bookmarkEnd w:id="38"/>
      <w:bookmarkEnd w:id="39"/>
      <w:bookmarkEnd w:id="40"/>
      <w:bookmarkEnd w:id="41"/>
      <w:bookmarkEnd w:id="42"/>
      <w:bookmarkEnd w:id="43"/>
      <w:r w:rsidRPr="005E1952">
        <w:rPr>
          <w:rFonts w:ascii="Tahoma" w:hAnsi="Tahoma" w:cs="Tahoma"/>
          <w:b/>
          <w:sz w:val="22"/>
          <w:szCs w:val="22"/>
        </w:rPr>
        <w:t>Data protection</w:t>
      </w:r>
    </w:p>
    <w:p w14:paraId="163C8014" w14:textId="760DBD9D" w:rsidR="00296D6A" w:rsidRPr="005E1952" w:rsidRDefault="00296D6A" w:rsidP="00F20403">
      <w:pPr>
        <w:pStyle w:val="Style2"/>
        <w:ind w:left="1418" w:hanging="425"/>
        <w:jc w:val="both"/>
        <w:rPr>
          <w:rFonts w:ascii="Tahoma" w:hAnsi="Tahoma" w:cs="Tahoma"/>
        </w:rPr>
      </w:pPr>
      <w:r w:rsidRPr="005E1952">
        <w:rPr>
          <w:rFonts w:ascii="Tahoma" w:hAnsi="Tahoma" w:cs="Tahoma"/>
        </w:rPr>
        <w:t>When processing and publishing information, the nursery will ensure it meets its responsibilities under the Data Protection Act 2018 and GDPR.</w:t>
      </w:r>
    </w:p>
    <w:p w14:paraId="08302DC5" w14:textId="3998DB0F" w:rsidR="00296D6A" w:rsidRPr="005E1952" w:rsidRDefault="00296D6A" w:rsidP="00F20403">
      <w:pPr>
        <w:pStyle w:val="Style2"/>
        <w:ind w:left="1418" w:hanging="425"/>
        <w:jc w:val="both"/>
        <w:rPr>
          <w:rFonts w:ascii="Tahoma" w:hAnsi="Tahoma" w:cs="Tahoma"/>
        </w:rPr>
      </w:pPr>
      <w:r w:rsidRPr="005E1952">
        <w:rPr>
          <w:rFonts w:ascii="Tahoma" w:hAnsi="Tahoma" w:cs="Tahoma"/>
        </w:rPr>
        <w:t xml:space="preserve">Where personal information is processed, the nursery will ensure it is kept up-to-date </w:t>
      </w:r>
      <w:proofErr w:type="gramStart"/>
      <w:r w:rsidRPr="005E1952">
        <w:rPr>
          <w:rFonts w:ascii="Tahoma" w:hAnsi="Tahoma" w:cs="Tahoma"/>
        </w:rPr>
        <w:t>and  will</w:t>
      </w:r>
      <w:proofErr w:type="gramEnd"/>
      <w:r w:rsidRPr="005E1952">
        <w:rPr>
          <w:rFonts w:ascii="Tahoma" w:hAnsi="Tahoma" w:cs="Tahoma"/>
        </w:rPr>
        <w:t xml:space="preserve"> ensure that the rights of data subjects are reserved at all times.</w:t>
      </w:r>
    </w:p>
    <w:p w14:paraId="266ECA81" w14:textId="22751FB4" w:rsidR="00296D6A" w:rsidRPr="005E1952" w:rsidRDefault="00296D6A" w:rsidP="00F20403">
      <w:pPr>
        <w:pStyle w:val="Style2"/>
        <w:ind w:left="1418" w:hanging="425"/>
        <w:jc w:val="both"/>
        <w:rPr>
          <w:rFonts w:ascii="Tahoma" w:hAnsi="Tahoma" w:cs="Tahoma"/>
        </w:rPr>
      </w:pPr>
      <w:r w:rsidRPr="005E1952">
        <w:rPr>
          <w:rFonts w:ascii="Tahoma" w:hAnsi="Tahoma" w:cs="Tahoma"/>
        </w:rPr>
        <w:t xml:space="preserve">The nursery will act in compliance with the </w:t>
      </w:r>
      <w:r w:rsidR="005607BD" w:rsidRPr="005E1952">
        <w:rPr>
          <w:rFonts w:ascii="Tahoma" w:hAnsi="Tahoma" w:cs="Tahoma"/>
        </w:rPr>
        <w:t xml:space="preserve">CAT </w:t>
      </w:r>
      <w:r w:rsidRPr="005E1952">
        <w:rPr>
          <w:rFonts w:ascii="Tahoma" w:hAnsi="Tahoma" w:cs="Tahoma"/>
        </w:rPr>
        <w:t>Data Protection Policy when processing personal data.</w:t>
      </w:r>
    </w:p>
    <w:p w14:paraId="3AAD6D42" w14:textId="77777777" w:rsidR="0006324E" w:rsidRPr="005E1952" w:rsidRDefault="0006324E" w:rsidP="0006324E">
      <w:pPr>
        <w:rPr>
          <w:rFonts w:ascii="Tahoma" w:hAnsi="Tahoma" w:cs="Tahoma"/>
        </w:rPr>
      </w:pPr>
      <w:bookmarkStart w:id="44" w:name="_Policy_review_1"/>
      <w:bookmarkEnd w:id="9"/>
      <w:bookmarkEnd w:id="44"/>
    </w:p>
    <w:sectPr w:rsidR="0006324E" w:rsidRPr="005E1952" w:rsidSect="008D4E77">
      <w:headerReference w:type="default" r:id="rId15"/>
      <w:footerReference w:type="first" r:id="rId16"/>
      <w:pgSz w:w="11906" w:h="16838"/>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AB95" w14:textId="77777777" w:rsidR="00F1087D" w:rsidRDefault="00F1087D" w:rsidP="00AD4155">
      <w:pPr>
        <w:spacing w:after="0" w:line="240" w:lineRule="auto"/>
      </w:pPr>
      <w:r>
        <w:separator/>
      </w:r>
    </w:p>
  </w:endnote>
  <w:endnote w:type="continuationSeparator" w:id="0">
    <w:p w14:paraId="34E59C18" w14:textId="77777777" w:rsidR="00F1087D" w:rsidRDefault="00F1087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FAD14" w14:textId="7157973B" w:rsidR="00DC5173" w:rsidRPr="000A00E3" w:rsidRDefault="000A00E3">
    <w:pPr>
      <w:pStyle w:val="Footer"/>
      <w:rPr>
        <w:lang w:val="en-US"/>
      </w:rPr>
    </w:pPr>
    <w:r>
      <w:rPr>
        <w:lang w:val="en-US"/>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FA5B" w14:textId="77777777" w:rsidR="00F1087D" w:rsidRDefault="00F1087D" w:rsidP="00AD4155">
      <w:pPr>
        <w:spacing w:after="0" w:line="240" w:lineRule="auto"/>
      </w:pPr>
      <w:r>
        <w:separator/>
      </w:r>
    </w:p>
  </w:footnote>
  <w:footnote w:type="continuationSeparator" w:id="0">
    <w:p w14:paraId="07745186" w14:textId="77777777" w:rsidR="00F1087D" w:rsidRDefault="00F1087D"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4420" w14:textId="3C2E3A92" w:rsidR="00564930" w:rsidRDefault="00564930">
    <w:pPr>
      <w:pStyle w:val="Header"/>
    </w:pPr>
  </w:p>
  <w:p w14:paraId="3234BE74" w14:textId="77777777" w:rsidR="00815422" w:rsidRPr="00827A27" w:rsidRDefault="00815422"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11B"/>
    <w:multiLevelType w:val="hybridMultilevel"/>
    <w:tmpl w:val="1B480C46"/>
    <w:lvl w:ilvl="0" w:tplc="08090011">
      <w:start w:val="1"/>
      <w:numFmt w:val="decimal"/>
      <w:lvlText w:val="%1)"/>
      <w:lvlJc w:val="left"/>
      <w:pPr>
        <w:ind w:left="2847" w:hanging="360"/>
      </w:pPr>
      <w:rPr>
        <w:rFonts w:hint="default"/>
        <w:color w:val="auto"/>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 w15:restartNumberingAfterBreak="0">
    <w:nsid w:val="04FB4687"/>
    <w:multiLevelType w:val="multilevel"/>
    <w:tmpl w:val="68224E72"/>
    <w:lvl w:ilvl="0">
      <w:start w:val="1"/>
      <w:numFmt w:val="decimal"/>
      <w:lvlText w:val="%1"/>
      <w:lvlJc w:val="left"/>
      <w:pPr>
        <w:ind w:left="360" w:hanging="360"/>
      </w:pPr>
      <w:rPr>
        <w:rFonts w:hint="default"/>
      </w:rPr>
    </w:lvl>
    <w:lvl w:ilvl="1">
      <w:start w:val="1"/>
      <w:numFmt w:val="decimal"/>
      <w:lvlText w:val="%1.%2"/>
      <w:lvlJc w:val="left"/>
      <w:pPr>
        <w:ind w:left="794" w:hanging="437"/>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AB2793C"/>
    <w:multiLevelType w:val="hybridMultilevel"/>
    <w:tmpl w:val="816214D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3CC629AE"/>
    <w:multiLevelType w:val="hybridMultilevel"/>
    <w:tmpl w:val="4EF0DEF2"/>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5" w15:restartNumberingAfterBreak="0">
    <w:nsid w:val="438C22A1"/>
    <w:multiLevelType w:val="multilevel"/>
    <w:tmpl w:val="61FA2E4A"/>
    <w:numStyleLink w:val="Style1"/>
  </w:abstractNum>
  <w:abstractNum w:abstractNumId="6"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200BB"/>
    <w:multiLevelType w:val="hybridMultilevel"/>
    <w:tmpl w:val="7F348B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557A63EB"/>
    <w:multiLevelType w:val="hybridMultilevel"/>
    <w:tmpl w:val="10D4DF08"/>
    <w:lvl w:ilvl="0" w:tplc="F8CAF40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9" w15:restartNumberingAfterBreak="0">
    <w:nsid w:val="5A1B15AD"/>
    <w:multiLevelType w:val="hybridMultilevel"/>
    <w:tmpl w:val="EC2631FA"/>
    <w:lvl w:ilvl="0" w:tplc="8C0639EE">
      <w:start w:val="1"/>
      <w:numFmt w:val="bullet"/>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819470A"/>
    <w:multiLevelType w:val="hybridMultilevel"/>
    <w:tmpl w:val="74EAD03E"/>
    <w:lvl w:ilvl="0" w:tplc="CF3E3064">
      <w:start w:val="1"/>
      <w:numFmt w:val="bullet"/>
      <w:pStyle w:val="TSB-PolicyBullets"/>
      <w:lvlText w:val=""/>
      <w:lvlJc w:val="left"/>
      <w:pPr>
        <w:ind w:left="2847" w:hanging="360"/>
      </w:pPr>
      <w:rPr>
        <w:rFonts w:ascii="Symbol" w:hAnsi="Symbol" w:hint="default"/>
        <w:color w:val="auto"/>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27D0373"/>
    <w:multiLevelType w:val="hybridMultilevel"/>
    <w:tmpl w:val="F314C882"/>
    <w:lvl w:ilvl="0" w:tplc="0809000F">
      <w:start w:val="1"/>
      <w:numFmt w:val="decimal"/>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3"/>
  </w:num>
  <w:num w:numId="3">
    <w:abstractNumId w:val="6"/>
  </w:num>
  <w:num w:numId="4">
    <w:abstractNumId w:val="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2701"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8"/>
  </w:num>
  <w:num w:numId="7">
    <w:abstractNumId w:val="12"/>
  </w:num>
  <w:num w:numId="8">
    <w:abstractNumId w:val="9"/>
  </w:num>
  <w:num w:numId="9">
    <w:abstractNumId w:val="1"/>
  </w:num>
  <w:num w:numId="10">
    <w:abstractNumId w:val="7"/>
  </w:num>
  <w:num w:numId="11">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0"/>
  </w:num>
  <w:num w:numId="14">
    <w:abstractNumId w:val="3"/>
  </w:num>
  <w:num w:numId="15">
    <w:abstractNumId w:val="14"/>
  </w:num>
  <w:num w:numId="16">
    <w:abstractNumId w:val="4"/>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4B91"/>
    <w:rsid w:val="00047288"/>
    <w:rsid w:val="00051F9B"/>
    <w:rsid w:val="00055FA4"/>
    <w:rsid w:val="000567E2"/>
    <w:rsid w:val="00057036"/>
    <w:rsid w:val="00063006"/>
    <w:rsid w:val="0006324E"/>
    <w:rsid w:val="00063F8C"/>
    <w:rsid w:val="00065C6B"/>
    <w:rsid w:val="00067A7C"/>
    <w:rsid w:val="00080091"/>
    <w:rsid w:val="00081631"/>
    <w:rsid w:val="000865E0"/>
    <w:rsid w:val="000907A9"/>
    <w:rsid w:val="000A00E3"/>
    <w:rsid w:val="000A1F0D"/>
    <w:rsid w:val="000A217A"/>
    <w:rsid w:val="000A28A0"/>
    <w:rsid w:val="000B1080"/>
    <w:rsid w:val="000B16CC"/>
    <w:rsid w:val="000B213E"/>
    <w:rsid w:val="000B4624"/>
    <w:rsid w:val="000B72B8"/>
    <w:rsid w:val="000B7B80"/>
    <w:rsid w:val="000C00DA"/>
    <w:rsid w:val="000C061E"/>
    <w:rsid w:val="000C07AC"/>
    <w:rsid w:val="000C66A9"/>
    <w:rsid w:val="000D2517"/>
    <w:rsid w:val="000D618A"/>
    <w:rsid w:val="000D6CB9"/>
    <w:rsid w:val="000E18E2"/>
    <w:rsid w:val="000E2242"/>
    <w:rsid w:val="000E24CE"/>
    <w:rsid w:val="000E2C37"/>
    <w:rsid w:val="000E3A6F"/>
    <w:rsid w:val="000E4979"/>
    <w:rsid w:val="000F0BDC"/>
    <w:rsid w:val="000F2717"/>
    <w:rsid w:val="000F3711"/>
    <w:rsid w:val="000F6641"/>
    <w:rsid w:val="000F66F3"/>
    <w:rsid w:val="0010076A"/>
    <w:rsid w:val="00102F13"/>
    <w:rsid w:val="001041F9"/>
    <w:rsid w:val="001048BA"/>
    <w:rsid w:val="0011144A"/>
    <w:rsid w:val="00111931"/>
    <w:rsid w:val="00111AB1"/>
    <w:rsid w:val="00112B99"/>
    <w:rsid w:val="00112BEB"/>
    <w:rsid w:val="00114F0B"/>
    <w:rsid w:val="001161EF"/>
    <w:rsid w:val="00122ED0"/>
    <w:rsid w:val="001246BD"/>
    <w:rsid w:val="0012519B"/>
    <w:rsid w:val="00127C83"/>
    <w:rsid w:val="00134ABF"/>
    <w:rsid w:val="001352CE"/>
    <w:rsid w:val="00135B56"/>
    <w:rsid w:val="00137E98"/>
    <w:rsid w:val="00146EF2"/>
    <w:rsid w:val="00150A2B"/>
    <w:rsid w:val="00152349"/>
    <w:rsid w:val="0015398A"/>
    <w:rsid w:val="00156CED"/>
    <w:rsid w:val="00160A81"/>
    <w:rsid w:val="00160E77"/>
    <w:rsid w:val="001634F8"/>
    <w:rsid w:val="001635E9"/>
    <w:rsid w:val="00164909"/>
    <w:rsid w:val="00165D98"/>
    <w:rsid w:val="00166C2A"/>
    <w:rsid w:val="0017087A"/>
    <w:rsid w:val="00171113"/>
    <w:rsid w:val="00180455"/>
    <w:rsid w:val="00182077"/>
    <w:rsid w:val="001833B5"/>
    <w:rsid w:val="00184FE3"/>
    <w:rsid w:val="00186DB4"/>
    <w:rsid w:val="00191CCB"/>
    <w:rsid w:val="00192C68"/>
    <w:rsid w:val="00194662"/>
    <w:rsid w:val="00196AEB"/>
    <w:rsid w:val="00196E4A"/>
    <w:rsid w:val="001977AF"/>
    <w:rsid w:val="001A18B6"/>
    <w:rsid w:val="001A4B45"/>
    <w:rsid w:val="001A5122"/>
    <w:rsid w:val="001A65D3"/>
    <w:rsid w:val="001A6604"/>
    <w:rsid w:val="001A72DD"/>
    <w:rsid w:val="001A79FA"/>
    <w:rsid w:val="001B0D61"/>
    <w:rsid w:val="001B4257"/>
    <w:rsid w:val="001B4BEB"/>
    <w:rsid w:val="001B50D7"/>
    <w:rsid w:val="001B76C4"/>
    <w:rsid w:val="001C0534"/>
    <w:rsid w:val="001C0EBA"/>
    <w:rsid w:val="001C181C"/>
    <w:rsid w:val="001C477A"/>
    <w:rsid w:val="001C55C2"/>
    <w:rsid w:val="001C6D2B"/>
    <w:rsid w:val="001D4507"/>
    <w:rsid w:val="001D508E"/>
    <w:rsid w:val="001D53A9"/>
    <w:rsid w:val="001E1528"/>
    <w:rsid w:val="001E403E"/>
    <w:rsid w:val="001E5AF6"/>
    <w:rsid w:val="001E5BB1"/>
    <w:rsid w:val="001E6910"/>
    <w:rsid w:val="001F16AD"/>
    <w:rsid w:val="001F3CFB"/>
    <w:rsid w:val="001F755B"/>
    <w:rsid w:val="001F7D5A"/>
    <w:rsid w:val="0020142B"/>
    <w:rsid w:val="00203B7F"/>
    <w:rsid w:val="00204BB3"/>
    <w:rsid w:val="0020593B"/>
    <w:rsid w:val="00206835"/>
    <w:rsid w:val="002076E4"/>
    <w:rsid w:val="00207C5A"/>
    <w:rsid w:val="00207DE9"/>
    <w:rsid w:val="0021069D"/>
    <w:rsid w:val="00212E86"/>
    <w:rsid w:val="00213141"/>
    <w:rsid w:val="002169BF"/>
    <w:rsid w:val="00224985"/>
    <w:rsid w:val="00225592"/>
    <w:rsid w:val="002255EF"/>
    <w:rsid w:val="00230971"/>
    <w:rsid w:val="0023250D"/>
    <w:rsid w:val="00233382"/>
    <w:rsid w:val="00234463"/>
    <w:rsid w:val="002374B9"/>
    <w:rsid w:val="00237825"/>
    <w:rsid w:val="00237B28"/>
    <w:rsid w:val="00237C2D"/>
    <w:rsid w:val="00240743"/>
    <w:rsid w:val="00240E20"/>
    <w:rsid w:val="0024163C"/>
    <w:rsid w:val="00242D19"/>
    <w:rsid w:val="00245588"/>
    <w:rsid w:val="002455D7"/>
    <w:rsid w:val="002470C8"/>
    <w:rsid w:val="002536C6"/>
    <w:rsid w:val="002614E8"/>
    <w:rsid w:val="00262540"/>
    <w:rsid w:val="00263F49"/>
    <w:rsid w:val="00271865"/>
    <w:rsid w:val="0027209F"/>
    <w:rsid w:val="002724C1"/>
    <w:rsid w:val="002744A4"/>
    <w:rsid w:val="002769C8"/>
    <w:rsid w:val="00281B57"/>
    <w:rsid w:val="0028203B"/>
    <w:rsid w:val="002828E2"/>
    <w:rsid w:val="00284042"/>
    <w:rsid w:val="00287985"/>
    <w:rsid w:val="0029265C"/>
    <w:rsid w:val="00296D6A"/>
    <w:rsid w:val="002A39DE"/>
    <w:rsid w:val="002A43B2"/>
    <w:rsid w:val="002A513D"/>
    <w:rsid w:val="002A6115"/>
    <w:rsid w:val="002B6711"/>
    <w:rsid w:val="002B6901"/>
    <w:rsid w:val="002C1D68"/>
    <w:rsid w:val="002C220C"/>
    <w:rsid w:val="002C3AF5"/>
    <w:rsid w:val="002C4AE2"/>
    <w:rsid w:val="002D3074"/>
    <w:rsid w:val="002D4C91"/>
    <w:rsid w:val="002E2188"/>
    <w:rsid w:val="002E404D"/>
    <w:rsid w:val="002E6879"/>
    <w:rsid w:val="002E795E"/>
    <w:rsid w:val="002F09DF"/>
    <w:rsid w:val="002F174A"/>
    <w:rsid w:val="002F2CF8"/>
    <w:rsid w:val="002F2FAB"/>
    <w:rsid w:val="002F77C9"/>
    <w:rsid w:val="00300C24"/>
    <w:rsid w:val="00304D5C"/>
    <w:rsid w:val="00310EF5"/>
    <w:rsid w:val="003129E4"/>
    <w:rsid w:val="00314964"/>
    <w:rsid w:val="003153AF"/>
    <w:rsid w:val="00316537"/>
    <w:rsid w:val="003251F2"/>
    <w:rsid w:val="0032566E"/>
    <w:rsid w:val="00330BD2"/>
    <w:rsid w:val="00336C06"/>
    <w:rsid w:val="00343313"/>
    <w:rsid w:val="00343B0C"/>
    <w:rsid w:val="00345CDF"/>
    <w:rsid w:val="00346018"/>
    <w:rsid w:val="00350000"/>
    <w:rsid w:val="00350295"/>
    <w:rsid w:val="00351E65"/>
    <w:rsid w:val="0035319B"/>
    <w:rsid w:val="003573B4"/>
    <w:rsid w:val="00361211"/>
    <w:rsid w:val="00361B79"/>
    <w:rsid w:val="003625AB"/>
    <w:rsid w:val="00370F77"/>
    <w:rsid w:val="00373D5D"/>
    <w:rsid w:val="00375EB1"/>
    <w:rsid w:val="00382ADF"/>
    <w:rsid w:val="00383B0B"/>
    <w:rsid w:val="0039018A"/>
    <w:rsid w:val="003909B6"/>
    <w:rsid w:val="00390A97"/>
    <w:rsid w:val="003923A2"/>
    <w:rsid w:val="003932D7"/>
    <w:rsid w:val="00393B37"/>
    <w:rsid w:val="0039734F"/>
    <w:rsid w:val="003A184B"/>
    <w:rsid w:val="003A1880"/>
    <w:rsid w:val="003A4C04"/>
    <w:rsid w:val="003A567B"/>
    <w:rsid w:val="003B06A7"/>
    <w:rsid w:val="003B1ABB"/>
    <w:rsid w:val="003B25E8"/>
    <w:rsid w:val="003B2C96"/>
    <w:rsid w:val="003B3716"/>
    <w:rsid w:val="003B628D"/>
    <w:rsid w:val="003B7E94"/>
    <w:rsid w:val="003B7E99"/>
    <w:rsid w:val="003C12BF"/>
    <w:rsid w:val="003C2C91"/>
    <w:rsid w:val="003C35A4"/>
    <w:rsid w:val="003D34BD"/>
    <w:rsid w:val="003D3904"/>
    <w:rsid w:val="003D4877"/>
    <w:rsid w:val="003D4CAA"/>
    <w:rsid w:val="003D5A79"/>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5607"/>
    <w:rsid w:val="00417DAB"/>
    <w:rsid w:val="00421A4E"/>
    <w:rsid w:val="00421F70"/>
    <w:rsid w:val="00423FED"/>
    <w:rsid w:val="0042635A"/>
    <w:rsid w:val="00430D7A"/>
    <w:rsid w:val="0043256B"/>
    <w:rsid w:val="00432DA9"/>
    <w:rsid w:val="00435227"/>
    <w:rsid w:val="004354E8"/>
    <w:rsid w:val="00441947"/>
    <w:rsid w:val="00443697"/>
    <w:rsid w:val="004571F2"/>
    <w:rsid w:val="004573E7"/>
    <w:rsid w:val="004576BA"/>
    <w:rsid w:val="0045782A"/>
    <w:rsid w:val="00461D57"/>
    <w:rsid w:val="00462C4F"/>
    <w:rsid w:val="00463E76"/>
    <w:rsid w:val="004648BE"/>
    <w:rsid w:val="00465987"/>
    <w:rsid w:val="00466259"/>
    <w:rsid w:val="00466A8B"/>
    <w:rsid w:val="00472C64"/>
    <w:rsid w:val="004740D0"/>
    <w:rsid w:val="004749B4"/>
    <w:rsid w:val="00475044"/>
    <w:rsid w:val="00475594"/>
    <w:rsid w:val="00482C00"/>
    <w:rsid w:val="00483431"/>
    <w:rsid w:val="0048415A"/>
    <w:rsid w:val="004843E1"/>
    <w:rsid w:val="00486B92"/>
    <w:rsid w:val="00491F60"/>
    <w:rsid w:val="00492151"/>
    <w:rsid w:val="00493406"/>
    <w:rsid w:val="00493B72"/>
    <w:rsid w:val="00496BFF"/>
    <w:rsid w:val="004A2EE9"/>
    <w:rsid w:val="004A4984"/>
    <w:rsid w:val="004A6902"/>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AB"/>
    <w:rsid w:val="004D5CF7"/>
    <w:rsid w:val="004D7D52"/>
    <w:rsid w:val="004E018D"/>
    <w:rsid w:val="004E4E2B"/>
    <w:rsid w:val="004E7B1C"/>
    <w:rsid w:val="004F014D"/>
    <w:rsid w:val="004F03DD"/>
    <w:rsid w:val="004F1637"/>
    <w:rsid w:val="004F193B"/>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19D8"/>
    <w:rsid w:val="0053371E"/>
    <w:rsid w:val="005337C6"/>
    <w:rsid w:val="00535442"/>
    <w:rsid w:val="00536B2E"/>
    <w:rsid w:val="005376F4"/>
    <w:rsid w:val="00540292"/>
    <w:rsid w:val="00551A19"/>
    <w:rsid w:val="00557FBC"/>
    <w:rsid w:val="005607BD"/>
    <w:rsid w:val="005628D8"/>
    <w:rsid w:val="00562D6D"/>
    <w:rsid w:val="00563A69"/>
    <w:rsid w:val="00564930"/>
    <w:rsid w:val="00566EA3"/>
    <w:rsid w:val="00570768"/>
    <w:rsid w:val="005708DC"/>
    <w:rsid w:val="005709B6"/>
    <w:rsid w:val="00570D08"/>
    <w:rsid w:val="00574935"/>
    <w:rsid w:val="00583213"/>
    <w:rsid w:val="00585773"/>
    <w:rsid w:val="00585A1B"/>
    <w:rsid w:val="00586D0C"/>
    <w:rsid w:val="0059141E"/>
    <w:rsid w:val="005915C7"/>
    <w:rsid w:val="005918E9"/>
    <w:rsid w:val="00592B81"/>
    <w:rsid w:val="00594152"/>
    <w:rsid w:val="005965EF"/>
    <w:rsid w:val="005970E7"/>
    <w:rsid w:val="0059794F"/>
    <w:rsid w:val="00597AE2"/>
    <w:rsid w:val="005A5344"/>
    <w:rsid w:val="005A58F5"/>
    <w:rsid w:val="005A5A34"/>
    <w:rsid w:val="005B132B"/>
    <w:rsid w:val="005B1C5F"/>
    <w:rsid w:val="005B268E"/>
    <w:rsid w:val="005B4515"/>
    <w:rsid w:val="005C073A"/>
    <w:rsid w:val="005C15E4"/>
    <w:rsid w:val="005C31A9"/>
    <w:rsid w:val="005C324B"/>
    <w:rsid w:val="005C4279"/>
    <w:rsid w:val="005C6396"/>
    <w:rsid w:val="005D1F6B"/>
    <w:rsid w:val="005D391F"/>
    <w:rsid w:val="005E0408"/>
    <w:rsid w:val="005E041B"/>
    <w:rsid w:val="005E0AC7"/>
    <w:rsid w:val="005E1952"/>
    <w:rsid w:val="005E1E09"/>
    <w:rsid w:val="005E2C99"/>
    <w:rsid w:val="005E3BDC"/>
    <w:rsid w:val="005E6A58"/>
    <w:rsid w:val="005F1427"/>
    <w:rsid w:val="005F292F"/>
    <w:rsid w:val="005F3775"/>
    <w:rsid w:val="005F3E9D"/>
    <w:rsid w:val="005F6553"/>
    <w:rsid w:val="005F7ADA"/>
    <w:rsid w:val="00603B1D"/>
    <w:rsid w:val="006055E4"/>
    <w:rsid w:val="006062F7"/>
    <w:rsid w:val="00607B2C"/>
    <w:rsid w:val="00612524"/>
    <w:rsid w:val="006133FD"/>
    <w:rsid w:val="0061771B"/>
    <w:rsid w:val="00621FA8"/>
    <w:rsid w:val="00626EF8"/>
    <w:rsid w:val="006272AA"/>
    <w:rsid w:val="00630884"/>
    <w:rsid w:val="006310D7"/>
    <w:rsid w:val="00631F57"/>
    <w:rsid w:val="006327E1"/>
    <w:rsid w:val="00642B29"/>
    <w:rsid w:val="0064440E"/>
    <w:rsid w:val="00653A10"/>
    <w:rsid w:val="00653F3E"/>
    <w:rsid w:val="0065484A"/>
    <w:rsid w:val="0066073B"/>
    <w:rsid w:val="0066271E"/>
    <w:rsid w:val="0066442C"/>
    <w:rsid w:val="00667E55"/>
    <w:rsid w:val="00673E6A"/>
    <w:rsid w:val="00675537"/>
    <w:rsid w:val="00675E4A"/>
    <w:rsid w:val="00680CEE"/>
    <w:rsid w:val="006817F8"/>
    <w:rsid w:val="00681D42"/>
    <w:rsid w:val="00682EB6"/>
    <w:rsid w:val="00683C65"/>
    <w:rsid w:val="00684ECC"/>
    <w:rsid w:val="00686E2E"/>
    <w:rsid w:val="006A26B8"/>
    <w:rsid w:val="006A2F3B"/>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53EB"/>
    <w:rsid w:val="007169F5"/>
    <w:rsid w:val="007211A0"/>
    <w:rsid w:val="00721934"/>
    <w:rsid w:val="0072396F"/>
    <w:rsid w:val="00725AC9"/>
    <w:rsid w:val="007268CE"/>
    <w:rsid w:val="007271AF"/>
    <w:rsid w:val="00730303"/>
    <w:rsid w:val="007325CF"/>
    <w:rsid w:val="007325DC"/>
    <w:rsid w:val="00733AB1"/>
    <w:rsid w:val="007361A2"/>
    <w:rsid w:val="007403D0"/>
    <w:rsid w:val="00741651"/>
    <w:rsid w:val="00742389"/>
    <w:rsid w:val="00744EE0"/>
    <w:rsid w:val="00747611"/>
    <w:rsid w:val="00752A20"/>
    <w:rsid w:val="00755E75"/>
    <w:rsid w:val="00761B33"/>
    <w:rsid w:val="0076600A"/>
    <w:rsid w:val="00766C6A"/>
    <w:rsid w:val="00766EF5"/>
    <w:rsid w:val="007737C4"/>
    <w:rsid w:val="00777073"/>
    <w:rsid w:val="00783359"/>
    <w:rsid w:val="00785641"/>
    <w:rsid w:val="007872D9"/>
    <w:rsid w:val="0079156C"/>
    <w:rsid w:val="00791597"/>
    <w:rsid w:val="00791C9E"/>
    <w:rsid w:val="00793950"/>
    <w:rsid w:val="00796480"/>
    <w:rsid w:val="007A17AE"/>
    <w:rsid w:val="007A65B0"/>
    <w:rsid w:val="007B104A"/>
    <w:rsid w:val="007B2F7D"/>
    <w:rsid w:val="007B3740"/>
    <w:rsid w:val="007B5750"/>
    <w:rsid w:val="007B72E5"/>
    <w:rsid w:val="007B7475"/>
    <w:rsid w:val="007C0E8C"/>
    <w:rsid w:val="007C15C2"/>
    <w:rsid w:val="007C18D2"/>
    <w:rsid w:val="007D3062"/>
    <w:rsid w:val="007D5B99"/>
    <w:rsid w:val="007E0CAA"/>
    <w:rsid w:val="007E535E"/>
    <w:rsid w:val="007E61A0"/>
    <w:rsid w:val="007E7E23"/>
    <w:rsid w:val="007F262B"/>
    <w:rsid w:val="007F47A5"/>
    <w:rsid w:val="007F6ABE"/>
    <w:rsid w:val="007F7982"/>
    <w:rsid w:val="00800008"/>
    <w:rsid w:val="0080065E"/>
    <w:rsid w:val="008016C3"/>
    <w:rsid w:val="0080195A"/>
    <w:rsid w:val="00803C2D"/>
    <w:rsid w:val="00810848"/>
    <w:rsid w:val="0081170D"/>
    <w:rsid w:val="00813091"/>
    <w:rsid w:val="00815422"/>
    <w:rsid w:val="008215CE"/>
    <w:rsid w:val="00826091"/>
    <w:rsid w:val="00827A27"/>
    <w:rsid w:val="00830223"/>
    <w:rsid w:val="0083174A"/>
    <w:rsid w:val="00834F64"/>
    <w:rsid w:val="00835D05"/>
    <w:rsid w:val="00841497"/>
    <w:rsid w:val="00844782"/>
    <w:rsid w:val="00844F89"/>
    <w:rsid w:val="00847389"/>
    <w:rsid w:val="00847A42"/>
    <w:rsid w:val="00847CDD"/>
    <w:rsid w:val="008521DD"/>
    <w:rsid w:val="008548E0"/>
    <w:rsid w:val="00854B50"/>
    <w:rsid w:val="00854F34"/>
    <w:rsid w:val="00855196"/>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35DC"/>
    <w:rsid w:val="008C4354"/>
    <w:rsid w:val="008C666D"/>
    <w:rsid w:val="008C76CF"/>
    <w:rsid w:val="008D0C2E"/>
    <w:rsid w:val="008D1CEE"/>
    <w:rsid w:val="008D4E77"/>
    <w:rsid w:val="008D57D4"/>
    <w:rsid w:val="008D6794"/>
    <w:rsid w:val="008D78AF"/>
    <w:rsid w:val="008E3200"/>
    <w:rsid w:val="008E3CAA"/>
    <w:rsid w:val="008E451A"/>
    <w:rsid w:val="008E4A9F"/>
    <w:rsid w:val="008E4C9C"/>
    <w:rsid w:val="008E5549"/>
    <w:rsid w:val="008E5BE6"/>
    <w:rsid w:val="008E61F8"/>
    <w:rsid w:val="008E670C"/>
    <w:rsid w:val="008E6D44"/>
    <w:rsid w:val="008E736E"/>
    <w:rsid w:val="008E7B04"/>
    <w:rsid w:val="008F2879"/>
    <w:rsid w:val="008F301C"/>
    <w:rsid w:val="008F7A59"/>
    <w:rsid w:val="00902457"/>
    <w:rsid w:val="0090570C"/>
    <w:rsid w:val="00905817"/>
    <w:rsid w:val="00906D77"/>
    <w:rsid w:val="00910CC6"/>
    <w:rsid w:val="00911CD5"/>
    <w:rsid w:val="009140FB"/>
    <w:rsid w:val="00916653"/>
    <w:rsid w:val="0091682F"/>
    <w:rsid w:val="00920445"/>
    <w:rsid w:val="00921DCB"/>
    <w:rsid w:val="009229DA"/>
    <w:rsid w:val="00922BA1"/>
    <w:rsid w:val="00922CF2"/>
    <w:rsid w:val="009232B4"/>
    <w:rsid w:val="00925A59"/>
    <w:rsid w:val="00925EF4"/>
    <w:rsid w:val="00927253"/>
    <w:rsid w:val="009301FC"/>
    <w:rsid w:val="00930DAB"/>
    <w:rsid w:val="009315E2"/>
    <w:rsid w:val="009321EA"/>
    <w:rsid w:val="0094103E"/>
    <w:rsid w:val="00941993"/>
    <w:rsid w:val="009456B7"/>
    <w:rsid w:val="00945961"/>
    <w:rsid w:val="009475B4"/>
    <w:rsid w:val="009511D5"/>
    <w:rsid w:val="00952DFC"/>
    <w:rsid w:val="009530AA"/>
    <w:rsid w:val="00953821"/>
    <w:rsid w:val="00956989"/>
    <w:rsid w:val="00960986"/>
    <w:rsid w:val="00965A1D"/>
    <w:rsid w:val="00965E82"/>
    <w:rsid w:val="00970666"/>
    <w:rsid w:val="00970816"/>
    <w:rsid w:val="009718AF"/>
    <w:rsid w:val="00977AA4"/>
    <w:rsid w:val="00980670"/>
    <w:rsid w:val="009818C3"/>
    <w:rsid w:val="00981ACB"/>
    <w:rsid w:val="00982106"/>
    <w:rsid w:val="00983066"/>
    <w:rsid w:val="0098375A"/>
    <w:rsid w:val="00991C67"/>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6E26"/>
    <w:rsid w:val="009B702B"/>
    <w:rsid w:val="009C3EAA"/>
    <w:rsid w:val="009C4014"/>
    <w:rsid w:val="009C72C0"/>
    <w:rsid w:val="009D1A1B"/>
    <w:rsid w:val="009D31A0"/>
    <w:rsid w:val="009D3F73"/>
    <w:rsid w:val="009D5A9F"/>
    <w:rsid w:val="009E53B1"/>
    <w:rsid w:val="009F0D88"/>
    <w:rsid w:val="009F2744"/>
    <w:rsid w:val="009F3A48"/>
    <w:rsid w:val="009F7312"/>
    <w:rsid w:val="00A01C80"/>
    <w:rsid w:val="00A01E1C"/>
    <w:rsid w:val="00A0662C"/>
    <w:rsid w:val="00A06FE5"/>
    <w:rsid w:val="00A12F1B"/>
    <w:rsid w:val="00A15691"/>
    <w:rsid w:val="00A15919"/>
    <w:rsid w:val="00A163C9"/>
    <w:rsid w:val="00A1763E"/>
    <w:rsid w:val="00A20004"/>
    <w:rsid w:val="00A206BF"/>
    <w:rsid w:val="00A21769"/>
    <w:rsid w:val="00A22D50"/>
    <w:rsid w:val="00A22F42"/>
    <w:rsid w:val="00A25A44"/>
    <w:rsid w:val="00A25AD5"/>
    <w:rsid w:val="00A25E38"/>
    <w:rsid w:val="00A269D3"/>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42F"/>
    <w:rsid w:val="00A72D8B"/>
    <w:rsid w:val="00A74B25"/>
    <w:rsid w:val="00A74C4C"/>
    <w:rsid w:val="00A7597D"/>
    <w:rsid w:val="00A76D09"/>
    <w:rsid w:val="00A82E67"/>
    <w:rsid w:val="00A838EF"/>
    <w:rsid w:val="00A83B26"/>
    <w:rsid w:val="00A848E9"/>
    <w:rsid w:val="00A87A8B"/>
    <w:rsid w:val="00A9084D"/>
    <w:rsid w:val="00A92638"/>
    <w:rsid w:val="00A963FE"/>
    <w:rsid w:val="00A9647B"/>
    <w:rsid w:val="00AA0338"/>
    <w:rsid w:val="00AA0B75"/>
    <w:rsid w:val="00AA1EA2"/>
    <w:rsid w:val="00AA24A8"/>
    <w:rsid w:val="00AA515B"/>
    <w:rsid w:val="00AA5A13"/>
    <w:rsid w:val="00AB43BC"/>
    <w:rsid w:val="00AC0555"/>
    <w:rsid w:val="00AC160E"/>
    <w:rsid w:val="00AC1FA5"/>
    <w:rsid w:val="00AC76C9"/>
    <w:rsid w:val="00AC7D29"/>
    <w:rsid w:val="00AD2A2C"/>
    <w:rsid w:val="00AD2B43"/>
    <w:rsid w:val="00AD4155"/>
    <w:rsid w:val="00AD4442"/>
    <w:rsid w:val="00AD5F92"/>
    <w:rsid w:val="00AE1D08"/>
    <w:rsid w:val="00AE1D91"/>
    <w:rsid w:val="00AE273A"/>
    <w:rsid w:val="00AE2923"/>
    <w:rsid w:val="00AE62B7"/>
    <w:rsid w:val="00AE76EA"/>
    <w:rsid w:val="00AF00AB"/>
    <w:rsid w:val="00AF00B6"/>
    <w:rsid w:val="00AF0866"/>
    <w:rsid w:val="00AF4375"/>
    <w:rsid w:val="00AF7E0E"/>
    <w:rsid w:val="00B00D9F"/>
    <w:rsid w:val="00B00DC9"/>
    <w:rsid w:val="00B01464"/>
    <w:rsid w:val="00B03D43"/>
    <w:rsid w:val="00B04553"/>
    <w:rsid w:val="00B050F4"/>
    <w:rsid w:val="00B061C4"/>
    <w:rsid w:val="00B0737B"/>
    <w:rsid w:val="00B10C3A"/>
    <w:rsid w:val="00B11932"/>
    <w:rsid w:val="00B11D08"/>
    <w:rsid w:val="00B15432"/>
    <w:rsid w:val="00B1714E"/>
    <w:rsid w:val="00B23F1B"/>
    <w:rsid w:val="00B27B9F"/>
    <w:rsid w:val="00B27E1B"/>
    <w:rsid w:val="00B319DE"/>
    <w:rsid w:val="00B33428"/>
    <w:rsid w:val="00B402B8"/>
    <w:rsid w:val="00B42F4D"/>
    <w:rsid w:val="00B454C2"/>
    <w:rsid w:val="00B46687"/>
    <w:rsid w:val="00B5076A"/>
    <w:rsid w:val="00B50959"/>
    <w:rsid w:val="00B611CA"/>
    <w:rsid w:val="00B6130B"/>
    <w:rsid w:val="00B6643E"/>
    <w:rsid w:val="00B666E4"/>
    <w:rsid w:val="00B66EB9"/>
    <w:rsid w:val="00B72C8D"/>
    <w:rsid w:val="00B7381C"/>
    <w:rsid w:val="00B76721"/>
    <w:rsid w:val="00B81BF1"/>
    <w:rsid w:val="00B84183"/>
    <w:rsid w:val="00B8464B"/>
    <w:rsid w:val="00B86E3D"/>
    <w:rsid w:val="00B86FF4"/>
    <w:rsid w:val="00B877CC"/>
    <w:rsid w:val="00B87DFE"/>
    <w:rsid w:val="00B9340B"/>
    <w:rsid w:val="00B942D5"/>
    <w:rsid w:val="00BA08A1"/>
    <w:rsid w:val="00BA0E44"/>
    <w:rsid w:val="00BA7C96"/>
    <w:rsid w:val="00BB33BF"/>
    <w:rsid w:val="00BB53DD"/>
    <w:rsid w:val="00BB7263"/>
    <w:rsid w:val="00BC018F"/>
    <w:rsid w:val="00BC6018"/>
    <w:rsid w:val="00BC7B61"/>
    <w:rsid w:val="00BD18AA"/>
    <w:rsid w:val="00BD1FEF"/>
    <w:rsid w:val="00BD69AF"/>
    <w:rsid w:val="00BD7245"/>
    <w:rsid w:val="00BE0C4F"/>
    <w:rsid w:val="00BE135F"/>
    <w:rsid w:val="00BE15B7"/>
    <w:rsid w:val="00BE482A"/>
    <w:rsid w:val="00BE4904"/>
    <w:rsid w:val="00BE7DF8"/>
    <w:rsid w:val="00BF2BDC"/>
    <w:rsid w:val="00BF4A6E"/>
    <w:rsid w:val="00BF5916"/>
    <w:rsid w:val="00BF6859"/>
    <w:rsid w:val="00C008E4"/>
    <w:rsid w:val="00C0098B"/>
    <w:rsid w:val="00C0383B"/>
    <w:rsid w:val="00C04D58"/>
    <w:rsid w:val="00C15C14"/>
    <w:rsid w:val="00C16E69"/>
    <w:rsid w:val="00C17653"/>
    <w:rsid w:val="00C206A3"/>
    <w:rsid w:val="00C21072"/>
    <w:rsid w:val="00C2373C"/>
    <w:rsid w:val="00C2487B"/>
    <w:rsid w:val="00C257A7"/>
    <w:rsid w:val="00C33A53"/>
    <w:rsid w:val="00C33C50"/>
    <w:rsid w:val="00C35E71"/>
    <w:rsid w:val="00C37375"/>
    <w:rsid w:val="00C40B63"/>
    <w:rsid w:val="00C40B7C"/>
    <w:rsid w:val="00C41284"/>
    <w:rsid w:val="00C42F7A"/>
    <w:rsid w:val="00C46E7E"/>
    <w:rsid w:val="00C50E27"/>
    <w:rsid w:val="00C54B21"/>
    <w:rsid w:val="00C55C33"/>
    <w:rsid w:val="00C55FDB"/>
    <w:rsid w:val="00C562AD"/>
    <w:rsid w:val="00C60D75"/>
    <w:rsid w:val="00C61466"/>
    <w:rsid w:val="00C623DA"/>
    <w:rsid w:val="00C64947"/>
    <w:rsid w:val="00C71CAC"/>
    <w:rsid w:val="00C72015"/>
    <w:rsid w:val="00C723FA"/>
    <w:rsid w:val="00C73B22"/>
    <w:rsid w:val="00C75B5A"/>
    <w:rsid w:val="00C81332"/>
    <w:rsid w:val="00C82610"/>
    <w:rsid w:val="00C8446D"/>
    <w:rsid w:val="00C866E1"/>
    <w:rsid w:val="00C869E2"/>
    <w:rsid w:val="00C90FE4"/>
    <w:rsid w:val="00C916B3"/>
    <w:rsid w:val="00C91830"/>
    <w:rsid w:val="00C918A4"/>
    <w:rsid w:val="00C92E68"/>
    <w:rsid w:val="00C95D0F"/>
    <w:rsid w:val="00C96500"/>
    <w:rsid w:val="00C974D2"/>
    <w:rsid w:val="00CA4D55"/>
    <w:rsid w:val="00CA738C"/>
    <w:rsid w:val="00CB09E1"/>
    <w:rsid w:val="00CB0DBC"/>
    <w:rsid w:val="00CB2979"/>
    <w:rsid w:val="00CC1633"/>
    <w:rsid w:val="00CC2B8E"/>
    <w:rsid w:val="00CC5483"/>
    <w:rsid w:val="00CD05D9"/>
    <w:rsid w:val="00CD0982"/>
    <w:rsid w:val="00CD1B4C"/>
    <w:rsid w:val="00CD20CB"/>
    <w:rsid w:val="00CD2975"/>
    <w:rsid w:val="00CD4541"/>
    <w:rsid w:val="00CD4C43"/>
    <w:rsid w:val="00CD6512"/>
    <w:rsid w:val="00CE1A35"/>
    <w:rsid w:val="00CE5026"/>
    <w:rsid w:val="00CE5CDC"/>
    <w:rsid w:val="00CF0D45"/>
    <w:rsid w:val="00CF47ED"/>
    <w:rsid w:val="00D067C0"/>
    <w:rsid w:val="00D06B48"/>
    <w:rsid w:val="00D06CE6"/>
    <w:rsid w:val="00D109E8"/>
    <w:rsid w:val="00D16710"/>
    <w:rsid w:val="00D16C84"/>
    <w:rsid w:val="00D2054E"/>
    <w:rsid w:val="00D244CB"/>
    <w:rsid w:val="00D3437B"/>
    <w:rsid w:val="00D34AC2"/>
    <w:rsid w:val="00D3592E"/>
    <w:rsid w:val="00D36009"/>
    <w:rsid w:val="00D37437"/>
    <w:rsid w:val="00D40433"/>
    <w:rsid w:val="00D40690"/>
    <w:rsid w:val="00D4270D"/>
    <w:rsid w:val="00D43294"/>
    <w:rsid w:val="00D43792"/>
    <w:rsid w:val="00D441E0"/>
    <w:rsid w:val="00D50DEA"/>
    <w:rsid w:val="00D51BE9"/>
    <w:rsid w:val="00D51E45"/>
    <w:rsid w:val="00D53967"/>
    <w:rsid w:val="00D540A7"/>
    <w:rsid w:val="00D559E2"/>
    <w:rsid w:val="00D55C4F"/>
    <w:rsid w:val="00D57097"/>
    <w:rsid w:val="00D6119F"/>
    <w:rsid w:val="00D673EF"/>
    <w:rsid w:val="00D67C4E"/>
    <w:rsid w:val="00D70413"/>
    <w:rsid w:val="00D71EFE"/>
    <w:rsid w:val="00D748C2"/>
    <w:rsid w:val="00D74EB6"/>
    <w:rsid w:val="00D76004"/>
    <w:rsid w:val="00D76708"/>
    <w:rsid w:val="00D77899"/>
    <w:rsid w:val="00D83975"/>
    <w:rsid w:val="00D87076"/>
    <w:rsid w:val="00D90863"/>
    <w:rsid w:val="00D9360D"/>
    <w:rsid w:val="00D9522E"/>
    <w:rsid w:val="00D96E4C"/>
    <w:rsid w:val="00DA129B"/>
    <w:rsid w:val="00DA3947"/>
    <w:rsid w:val="00DA4E5D"/>
    <w:rsid w:val="00DA5D36"/>
    <w:rsid w:val="00DB042E"/>
    <w:rsid w:val="00DB1EB3"/>
    <w:rsid w:val="00DB26DD"/>
    <w:rsid w:val="00DB5726"/>
    <w:rsid w:val="00DC5173"/>
    <w:rsid w:val="00DC58C7"/>
    <w:rsid w:val="00DC5A28"/>
    <w:rsid w:val="00DC68C3"/>
    <w:rsid w:val="00DC6B61"/>
    <w:rsid w:val="00DC75B6"/>
    <w:rsid w:val="00DC7ED7"/>
    <w:rsid w:val="00DD053F"/>
    <w:rsid w:val="00DD0975"/>
    <w:rsid w:val="00DD0FA9"/>
    <w:rsid w:val="00DD3C82"/>
    <w:rsid w:val="00DD3D7E"/>
    <w:rsid w:val="00DD3EF1"/>
    <w:rsid w:val="00DD6EE4"/>
    <w:rsid w:val="00DD788B"/>
    <w:rsid w:val="00DD7BC4"/>
    <w:rsid w:val="00DE3243"/>
    <w:rsid w:val="00DF1F47"/>
    <w:rsid w:val="00DF2085"/>
    <w:rsid w:val="00DF73DB"/>
    <w:rsid w:val="00DF7667"/>
    <w:rsid w:val="00E00078"/>
    <w:rsid w:val="00E0759D"/>
    <w:rsid w:val="00E10B0C"/>
    <w:rsid w:val="00E13ABB"/>
    <w:rsid w:val="00E14F08"/>
    <w:rsid w:val="00E1518C"/>
    <w:rsid w:val="00E15644"/>
    <w:rsid w:val="00E15721"/>
    <w:rsid w:val="00E1780F"/>
    <w:rsid w:val="00E20992"/>
    <w:rsid w:val="00E20E63"/>
    <w:rsid w:val="00E228D7"/>
    <w:rsid w:val="00E23C56"/>
    <w:rsid w:val="00E2481A"/>
    <w:rsid w:val="00E249A5"/>
    <w:rsid w:val="00E26D4F"/>
    <w:rsid w:val="00E3160D"/>
    <w:rsid w:val="00E33814"/>
    <w:rsid w:val="00E33ADC"/>
    <w:rsid w:val="00E37A90"/>
    <w:rsid w:val="00E40CED"/>
    <w:rsid w:val="00E41881"/>
    <w:rsid w:val="00E4204D"/>
    <w:rsid w:val="00E46CA4"/>
    <w:rsid w:val="00E4705C"/>
    <w:rsid w:val="00E51116"/>
    <w:rsid w:val="00E524CD"/>
    <w:rsid w:val="00E52CB1"/>
    <w:rsid w:val="00E52DFD"/>
    <w:rsid w:val="00E546F2"/>
    <w:rsid w:val="00E56EAB"/>
    <w:rsid w:val="00E6064D"/>
    <w:rsid w:val="00E61271"/>
    <w:rsid w:val="00E627C5"/>
    <w:rsid w:val="00E6287D"/>
    <w:rsid w:val="00E648AA"/>
    <w:rsid w:val="00E65356"/>
    <w:rsid w:val="00E65387"/>
    <w:rsid w:val="00E678A4"/>
    <w:rsid w:val="00E71253"/>
    <w:rsid w:val="00E73D6D"/>
    <w:rsid w:val="00E741B4"/>
    <w:rsid w:val="00E7538B"/>
    <w:rsid w:val="00E76457"/>
    <w:rsid w:val="00E818E2"/>
    <w:rsid w:val="00E81DBA"/>
    <w:rsid w:val="00E858EF"/>
    <w:rsid w:val="00E91A40"/>
    <w:rsid w:val="00E9293C"/>
    <w:rsid w:val="00EA0783"/>
    <w:rsid w:val="00EA1886"/>
    <w:rsid w:val="00EA2BA5"/>
    <w:rsid w:val="00EA39E1"/>
    <w:rsid w:val="00EA5BE8"/>
    <w:rsid w:val="00EB0FBB"/>
    <w:rsid w:val="00EB1995"/>
    <w:rsid w:val="00EB26E4"/>
    <w:rsid w:val="00EB3A66"/>
    <w:rsid w:val="00EB6940"/>
    <w:rsid w:val="00EB6B5C"/>
    <w:rsid w:val="00EC0798"/>
    <w:rsid w:val="00EC1520"/>
    <w:rsid w:val="00EC2239"/>
    <w:rsid w:val="00EC26A8"/>
    <w:rsid w:val="00EC7D79"/>
    <w:rsid w:val="00ED23A0"/>
    <w:rsid w:val="00ED2F51"/>
    <w:rsid w:val="00ED5994"/>
    <w:rsid w:val="00ED59E6"/>
    <w:rsid w:val="00ED66B9"/>
    <w:rsid w:val="00EE024B"/>
    <w:rsid w:val="00EE38DC"/>
    <w:rsid w:val="00EE412A"/>
    <w:rsid w:val="00EE7E62"/>
    <w:rsid w:val="00EF10DF"/>
    <w:rsid w:val="00EF1528"/>
    <w:rsid w:val="00EF2991"/>
    <w:rsid w:val="00EF5545"/>
    <w:rsid w:val="00EF7A9D"/>
    <w:rsid w:val="00F02279"/>
    <w:rsid w:val="00F056DF"/>
    <w:rsid w:val="00F05C3D"/>
    <w:rsid w:val="00F076F2"/>
    <w:rsid w:val="00F07DC1"/>
    <w:rsid w:val="00F1087D"/>
    <w:rsid w:val="00F12615"/>
    <w:rsid w:val="00F14FF7"/>
    <w:rsid w:val="00F165AD"/>
    <w:rsid w:val="00F17B92"/>
    <w:rsid w:val="00F20403"/>
    <w:rsid w:val="00F26DDB"/>
    <w:rsid w:val="00F27AC8"/>
    <w:rsid w:val="00F36907"/>
    <w:rsid w:val="00F43B46"/>
    <w:rsid w:val="00F45E9D"/>
    <w:rsid w:val="00F51F4E"/>
    <w:rsid w:val="00F54992"/>
    <w:rsid w:val="00F5549C"/>
    <w:rsid w:val="00F55EF0"/>
    <w:rsid w:val="00F574E8"/>
    <w:rsid w:val="00F61CA5"/>
    <w:rsid w:val="00F65CED"/>
    <w:rsid w:val="00F6640C"/>
    <w:rsid w:val="00F67F3D"/>
    <w:rsid w:val="00F75296"/>
    <w:rsid w:val="00F761A9"/>
    <w:rsid w:val="00F77BCB"/>
    <w:rsid w:val="00F804E7"/>
    <w:rsid w:val="00F8210E"/>
    <w:rsid w:val="00F84274"/>
    <w:rsid w:val="00F8689A"/>
    <w:rsid w:val="00F872D5"/>
    <w:rsid w:val="00F87336"/>
    <w:rsid w:val="00F901F7"/>
    <w:rsid w:val="00F91BB1"/>
    <w:rsid w:val="00F95F2F"/>
    <w:rsid w:val="00FA6D88"/>
    <w:rsid w:val="00FA7639"/>
    <w:rsid w:val="00FA7DE3"/>
    <w:rsid w:val="00FB7E88"/>
    <w:rsid w:val="00FC0922"/>
    <w:rsid w:val="00FC2149"/>
    <w:rsid w:val="00FC267E"/>
    <w:rsid w:val="00FC2E45"/>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37BFB"/>
  <w15:docId w15:val="{1AB0F4EC-A6DA-44F2-8037-CA26E1D5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C33C50"/>
    <w:pPr>
      <w:numPr>
        <w:ilvl w:val="1"/>
      </w:numPr>
      <w:ind w:left="115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C33C50"/>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D109E8"/>
    <w:pPr>
      <w:numPr>
        <w:numId w:val="0"/>
      </w:numPr>
      <w:ind w:left="792" w:hanging="43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496BFF"/>
    <w:pPr>
      <w:numPr>
        <w:numId w:val="13"/>
      </w:numPr>
      <w:spacing w:before="200"/>
      <w:jc w:val="both"/>
    </w:pPr>
  </w:style>
  <w:style w:type="paragraph" w:customStyle="1" w:styleId="TSB-Level2Numbers">
    <w:name w:val="TSB - Level 2 Numbers"/>
    <w:basedOn w:val="TSB-Level1Numbers"/>
    <w:autoRedefine/>
    <w:qFormat/>
    <w:rsid w:val="00D109E8"/>
    <w:pPr>
      <w:tabs>
        <w:tab w:val="num" w:pos="360"/>
      </w:tabs>
      <w:ind w:left="720" w:hanging="720"/>
    </w:pPr>
  </w:style>
  <w:style w:type="character" w:customStyle="1" w:styleId="TSB-PolicyBulletsChar">
    <w:name w:val="TSB - Policy Bullets Char"/>
    <w:basedOn w:val="DefaultParagraphFont"/>
    <w:link w:val="TSB-PolicyBullets"/>
    <w:rsid w:val="00496BFF"/>
  </w:style>
  <w:style w:type="character" w:customStyle="1" w:styleId="TSB-Level1NumbersChar">
    <w:name w:val="TSB - Level 1 Numbers Char"/>
    <w:basedOn w:val="DefaultParagraphFont"/>
    <w:link w:val="TSB-Level1Numbers"/>
    <w:rsid w:val="00D109E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2481A"/>
    <w:rPr>
      <w:color w:val="808080"/>
      <w:shd w:val="clear" w:color="auto" w:fill="E6E6E6"/>
    </w:rPr>
  </w:style>
  <w:style w:type="character" w:customStyle="1" w:styleId="UnresolvedMention2">
    <w:name w:val="Unresolved Mention2"/>
    <w:basedOn w:val="DefaultParagraphFont"/>
    <w:uiPriority w:val="99"/>
    <w:semiHidden/>
    <w:unhideWhenUsed/>
    <w:rsid w:val="000B72B8"/>
    <w:rPr>
      <w:color w:val="808080"/>
      <w:shd w:val="clear" w:color="auto" w:fill="E6E6E6"/>
    </w:rPr>
  </w:style>
  <w:style w:type="character" w:customStyle="1" w:styleId="UnresolvedMention3">
    <w:name w:val="Unresolved Mention3"/>
    <w:basedOn w:val="DefaultParagraphFont"/>
    <w:uiPriority w:val="99"/>
    <w:semiHidden/>
    <w:unhideWhenUsed/>
    <w:rsid w:val="00415607"/>
    <w:rPr>
      <w:color w:val="808080"/>
      <w:shd w:val="clear" w:color="auto" w:fill="E6E6E6"/>
    </w:rPr>
  </w:style>
  <w:style w:type="character" w:customStyle="1" w:styleId="UnresolvedMention4">
    <w:name w:val="Unresolved Mention4"/>
    <w:basedOn w:val="DefaultParagraphFont"/>
    <w:uiPriority w:val="99"/>
    <w:semiHidden/>
    <w:unhideWhenUsed/>
    <w:rsid w:val="0042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carechoice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ildcare-support.tax.service.gov.uk/par/app/trialmess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ildcare-calculator"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2a7c2e-b25c-4b28-b96f-c5b4b3db197a" xsi:nil="true"/>
    <lcf76f155ced4ddcb4097134ff3c332f xmlns="3632e4bf-80ae-4d9e-8192-8f497929a35e">
      <Terms xmlns="http://schemas.microsoft.com/office/infopath/2007/PartnerControls"/>
    </lcf76f155ced4ddcb4097134ff3c332f>
    <SharedWithUsers xmlns="f52a7c2e-b25c-4b28-b96f-c5b4b3db197a">
      <UserInfo>
        <DisplayName>Mill View Business Manager</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211F5B61D8341AAAA296F41FC529A" ma:contentTypeVersion="17" ma:contentTypeDescription="Create a new document." ma:contentTypeScope="" ma:versionID="98fad9e3412e3845cce0021e90688cde">
  <xsd:schema xmlns:xsd="http://www.w3.org/2001/XMLSchema" xmlns:xs="http://www.w3.org/2001/XMLSchema" xmlns:p="http://schemas.microsoft.com/office/2006/metadata/properties" xmlns:ns2="3632e4bf-80ae-4d9e-8192-8f497929a35e" xmlns:ns3="f52a7c2e-b25c-4b28-b96f-c5b4b3db197a" targetNamespace="http://schemas.microsoft.com/office/2006/metadata/properties" ma:root="true" ma:fieldsID="1bea4fa4fe7b7b24a6618a1f21d40945" ns2:_="" ns3:_="">
    <xsd:import namespace="3632e4bf-80ae-4d9e-8192-8f497929a35e"/>
    <xsd:import namespace="f52a7c2e-b25c-4b28-b96f-c5b4b3db1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e4bf-80ae-4d9e-8192-8f497929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a7c2e-b25c-4b28-b96f-c5b4b3db1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fc08f7-0377-4ee5-986f-2d23e7e30c77}" ma:internalName="TaxCatchAll" ma:showField="CatchAllData" ma:web="f52a7c2e-b25c-4b28-b96f-c5b4b3db1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04D9F-3CB9-4DBD-9F40-0BBF59F8A9CA}">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3632e4bf-80ae-4d9e-8192-8f497929a35e"/>
    <ds:schemaRef ds:uri="http://schemas.microsoft.com/office/2006/metadata/properties"/>
    <ds:schemaRef ds:uri="http://schemas.openxmlformats.org/package/2006/metadata/core-properties"/>
    <ds:schemaRef ds:uri="f52a7c2e-b25c-4b28-b96f-c5b4b3db197a"/>
    <ds:schemaRef ds:uri="http://purl.org/dc/elements/1.1/"/>
  </ds:schemaRefs>
</ds:datastoreItem>
</file>

<file path=customXml/itemProps2.xml><?xml version="1.0" encoding="utf-8"?>
<ds:datastoreItem xmlns:ds="http://schemas.openxmlformats.org/officeDocument/2006/customXml" ds:itemID="{B94D7877-A008-415E-A06D-5DA5D537F0E1}">
  <ds:schemaRefs>
    <ds:schemaRef ds:uri="http://schemas.microsoft.com/sharepoint/v3/contenttype/forms"/>
  </ds:schemaRefs>
</ds:datastoreItem>
</file>

<file path=customXml/itemProps3.xml><?xml version="1.0" encoding="utf-8"?>
<ds:datastoreItem xmlns:ds="http://schemas.openxmlformats.org/officeDocument/2006/customXml" ds:itemID="{A23646F7-0EBD-464B-8CCC-596C1941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2e4bf-80ae-4d9e-8192-8f497929a35e"/>
    <ds:schemaRef ds:uri="f52a7c2e-b25c-4b28-b96f-c5b4b3db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DBD1F-9A92-4FF5-A0CD-6BE0C418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Mill View Business Manager</cp:lastModifiedBy>
  <cp:revision>2</cp:revision>
  <cp:lastPrinted>2017-12-04T10:50:00Z</cp:lastPrinted>
  <dcterms:created xsi:type="dcterms:W3CDTF">2024-01-24T15:52:00Z</dcterms:created>
  <dcterms:modified xsi:type="dcterms:W3CDTF">2024-01-24T15:52:00Z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0x010100D9F211F5B61D8341AAAA296F41FC529A</vt:lpwstr>
  </property>
  <property fmtid="{D5CDD505-2E9C-101B-9397-08002B2CF9AE}" pid="3" name="MediaServiceImageTags">
    <vt:lpwstr/>
  </property>
</Properties>
</file>